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03F5F" w14:textId="328A3460" w:rsidR="0021343C" w:rsidRPr="001B2BBC" w:rsidRDefault="00BA15AB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2A61B5EE" wp14:editId="587C45AF">
                <wp:simplePos x="0" y="0"/>
                <wp:positionH relativeFrom="page">
                  <wp:posOffset>-295275</wp:posOffset>
                </wp:positionH>
                <wp:positionV relativeFrom="page">
                  <wp:posOffset>-838200</wp:posOffset>
                </wp:positionV>
                <wp:extent cx="7686675" cy="14030325"/>
                <wp:effectExtent l="0" t="9525" r="0" b="0"/>
                <wp:wrapNone/>
                <wp:docPr id="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" b="215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51DF7" w14:textId="77777777" w:rsidR="008471E6" w:rsidRDefault="008471E6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1B5EE" id="Group 28" o:spid="_x0000_s1026" style="position:absolute;margin-left:-23.25pt;margin-top:-66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">
                  <v:imagedata r:id="rId9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E951DF7" w14:textId="77777777" w:rsidR="008471E6" w:rsidRDefault="008471E6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DBF54F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3D5E8A5A" w14:textId="5F37E800" w:rsidR="0021343C" w:rsidRPr="001B2BBC" w:rsidRDefault="00BA15AB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8D3771" wp14:editId="03794AD1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42617E" w14:textId="4A33FB28" w:rsidR="008471E6" w:rsidRPr="006D7B3A" w:rsidRDefault="008471E6" w:rsidP="00BE2C23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CORRETIVOS AGRÍCOLAS </w:t>
                            </w:r>
                            <w:r w:rsidR="00A84B4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BACT</w:t>
                            </w:r>
                            <w:r w:rsidR="00A84B4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RIA</w:t>
                            </w:r>
                            <w:r w:rsidR="00A84B4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DO SOLO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D3771"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14:paraId="0242617E" w14:textId="4A33FB28" w:rsidR="008471E6" w:rsidRPr="006D7B3A" w:rsidRDefault="008471E6" w:rsidP="00BE2C23">
                      <w:pPr>
                        <w:spacing w:before="240" w:after="24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CORRETIVOS AGRÍCOLAS </w:t>
                      </w:r>
                      <w:r w:rsidR="00A84B4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BACT</w:t>
                      </w:r>
                      <w:r w:rsidR="00A84B4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RIA</w:t>
                      </w:r>
                      <w:r w:rsidR="00A84B4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DO SOLO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EE7071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4C5C7F68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1390A967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2FBF881F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61D5CD79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62388E58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2EB9BBAF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2661E9C4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1551B8BB" w14:textId="77777777" w:rsidR="001B2BBC" w:rsidRPr="00D80CCD" w:rsidRDefault="00B053E7" w:rsidP="000B5515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 w:rsidRPr="00B053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pt-BR"/>
        </w:rPr>
        <w:t>Bárbara Maria Lustri</w:t>
      </w:r>
      <w:r w:rsidR="00EB4F8E" w:rsidRPr="00D80CC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7B289E12" w14:textId="77777777" w:rsidR="001B2BBC" w:rsidRPr="00D80CCD" w:rsidRDefault="00B053E7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Natalia Caetano Vasques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604504F5" w14:textId="77777777" w:rsidR="001B2BBC" w:rsidRPr="00D80CCD" w:rsidRDefault="00B053E7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Francielli Gasparotto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14:paraId="52DC24E9" w14:textId="77777777" w:rsidR="00517C50" w:rsidRDefault="00517C50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280ECCA" w14:textId="77777777" w:rsidR="00517C50" w:rsidRPr="004A456B" w:rsidRDefault="004A456B" w:rsidP="004A456B">
      <w:pPr>
        <w:textDirection w:val="btLr"/>
        <w:rPr>
          <w:rFonts w:ascii="Times New Roman" w:eastAsia="Times New Roman" w:hAnsi="Times New Roman" w:cs="Times New Roman"/>
          <w:b/>
          <w:i/>
          <w:color w:val="231F20"/>
          <w:sz w:val="24"/>
          <w:szCs w:val="24"/>
        </w:rPr>
      </w:pPr>
      <w:r w:rsidRPr="004A456B">
        <w:rPr>
          <w:rFonts w:ascii="Times New Roman" w:hAnsi="Times New Roman" w:cs="Times New Roman"/>
          <w:b/>
          <w:sz w:val="24"/>
          <w:szCs w:val="24"/>
        </w:rPr>
        <w:t>Conservação de solos e Recuperação de áreas degradadas (RAD)</w:t>
      </w:r>
    </w:p>
    <w:p w14:paraId="0708DBAD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79E02A9A" w14:textId="77777777" w:rsidR="00517C50" w:rsidRDefault="00517C50" w:rsidP="00517C50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14:paraId="27CF3CF9" w14:textId="77777777" w:rsidR="00517C50" w:rsidRDefault="00517C50" w:rsidP="00517C50">
      <w:pPr>
        <w:ind w:left="220" w:firstLine="220"/>
        <w:jc w:val="center"/>
        <w:textDirection w:val="btLr"/>
      </w:pPr>
    </w:p>
    <w:p w14:paraId="5462ED01" w14:textId="77777777" w:rsidR="00B053E7" w:rsidRPr="00B053E7" w:rsidRDefault="00B053E7" w:rsidP="00B053E7">
      <w:pPr>
        <w:spacing w:before="128"/>
        <w:ind w:right="18"/>
        <w:jc w:val="both"/>
        <w:rPr>
          <w:rFonts w:ascii="Times New Roman" w:hAnsi="Times New Roman" w:cs="Times New Roman"/>
        </w:rPr>
      </w:pPr>
      <w:r w:rsidRPr="00562566">
        <w:rPr>
          <w:rFonts w:ascii="Times New Roman" w:hAnsi="Times New Roman" w:cs="Times New Roman"/>
        </w:rPr>
        <w:t>As bactérias são importantes indicadores biológicos respondendo rapidamente às alterações desencadeadas por ações realizadas pelo homem. No Brasil,</w:t>
      </w:r>
      <w:r w:rsidRPr="00562566">
        <w:rPr>
          <w:rFonts w:ascii="Times New Roman" w:hAnsi="Times New Roman" w:cs="Times New Roman"/>
          <w:spacing w:val="1"/>
        </w:rPr>
        <w:t xml:space="preserve"> </w:t>
      </w:r>
      <w:r w:rsidRPr="00562566">
        <w:rPr>
          <w:rFonts w:ascii="Times New Roman" w:hAnsi="Times New Roman" w:cs="Times New Roman"/>
        </w:rPr>
        <w:t xml:space="preserve">devido </w:t>
      </w:r>
      <w:r w:rsidR="00562566" w:rsidRPr="00562566">
        <w:rPr>
          <w:rFonts w:ascii="Times New Roman" w:hAnsi="Times New Roman" w:cs="Times New Roman"/>
        </w:rPr>
        <w:t>à</w:t>
      </w:r>
      <w:r w:rsidRPr="00562566">
        <w:rPr>
          <w:rFonts w:ascii="Times New Roman" w:hAnsi="Times New Roman" w:cs="Times New Roman"/>
        </w:rPr>
        <w:t xml:space="preserve"> característica ácida dos solos, realiza-se o processo de calagem visando o desenvolvimento adequado das culturas agrícolas. A neutralização da solução</w:t>
      </w:r>
      <w:r w:rsidRPr="00562566">
        <w:rPr>
          <w:rFonts w:ascii="Times New Roman" w:hAnsi="Times New Roman" w:cs="Times New Roman"/>
          <w:spacing w:val="1"/>
        </w:rPr>
        <w:t xml:space="preserve"> </w:t>
      </w:r>
      <w:r w:rsidRPr="00562566">
        <w:rPr>
          <w:rFonts w:ascii="Times New Roman" w:hAnsi="Times New Roman" w:cs="Times New Roman"/>
        </w:rPr>
        <w:t>do solo pode influenciar a população microbiana e os processos por ela mediados. Assim, objetivou-se avaliar as alterações na população</w:t>
      </w:r>
      <w:r w:rsidR="00562566" w:rsidRPr="00562566">
        <w:rPr>
          <w:rFonts w:ascii="Times New Roman" w:hAnsi="Times New Roman" w:cs="Times New Roman"/>
        </w:rPr>
        <w:t xml:space="preserve"> bacteriana</w:t>
      </w:r>
      <w:r w:rsidRPr="00562566">
        <w:rPr>
          <w:rFonts w:ascii="Times New Roman" w:hAnsi="Times New Roman" w:cs="Times New Roman"/>
        </w:rPr>
        <w:t xml:space="preserve"> do solo ao</w:t>
      </w:r>
      <w:r w:rsidRPr="00562566">
        <w:rPr>
          <w:rFonts w:ascii="Times New Roman" w:hAnsi="Times New Roman" w:cs="Times New Roman"/>
          <w:spacing w:val="1"/>
        </w:rPr>
        <w:t xml:space="preserve"> </w:t>
      </w:r>
      <w:r w:rsidRPr="00562566">
        <w:rPr>
          <w:rFonts w:ascii="Times New Roman" w:hAnsi="Times New Roman" w:cs="Times New Roman"/>
        </w:rPr>
        <w:t xml:space="preserve">longo do tempo desencadeadas pela aplicação de diferentes corretivos agrícolas. Para isso, foi coletado a camada superficial de um solo argiloso e através da necessidade de calagem aplicou-se os tratamentos: T1 – Testemunha; T2 - Calcário calcítico convencional; T3 – Produto A </w:t>
      </w:r>
      <w:r w:rsidR="004A456B" w:rsidRPr="00562566">
        <w:rPr>
          <w:rFonts w:ascii="Times New Roman" w:hAnsi="Times New Roman" w:cs="Times New Roman"/>
        </w:rPr>
        <w:t xml:space="preserve">- 48% de óxido de cálcio + 34,3% de cálcio + 1% de óxido de magnésio + 0,6% de magnésio + bácterias </w:t>
      </w:r>
      <w:r w:rsidR="004A456B" w:rsidRPr="00562566">
        <w:rPr>
          <w:rFonts w:ascii="Times New Roman" w:hAnsi="Times New Roman" w:cs="Times New Roman"/>
          <w:i/>
        </w:rPr>
        <w:t>Lactobacillus</w:t>
      </w:r>
      <w:r w:rsidR="004A456B" w:rsidRPr="00562566">
        <w:rPr>
          <w:rFonts w:ascii="Times New Roman" w:hAnsi="Times New Roman" w:cs="Times New Roman"/>
        </w:rPr>
        <w:t xml:space="preserve"> + leveduras </w:t>
      </w:r>
      <w:r w:rsidR="004A456B" w:rsidRPr="00562566">
        <w:rPr>
          <w:rFonts w:ascii="Times New Roman" w:hAnsi="Times New Roman" w:cs="Times New Roman"/>
          <w:i/>
        </w:rPr>
        <w:t>Sscharomyces</w:t>
      </w:r>
      <w:r w:rsidRPr="00562566">
        <w:rPr>
          <w:rFonts w:ascii="Times New Roman" w:hAnsi="Times New Roman" w:cs="Times New Roman"/>
        </w:rPr>
        <w:t>, com 4 repetições/tratamento. As amostras para análise microbiológica foram coletadas antes da aplicação dos tratamentos e aos 30 dias após aplicação. Foram pesadas 10g de solo a cada 5cm de profundidade e estas diluídas em série a 10</w:t>
      </w:r>
      <w:r w:rsidRPr="00562566">
        <w:rPr>
          <w:rFonts w:ascii="Times New Roman" w:hAnsi="Times New Roman" w:cs="Times New Roman"/>
          <w:vertAlign w:val="superscript"/>
        </w:rPr>
        <w:t>-4</w:t>
      </w:r>
      <w:r w:rsidRPr="00562566">
        <w:rPr>
          <w:rFonts w:ascii="Times New Roman" w:hAnsi="Times New Roman" w:cs="Times New Roman"/>
        </w:rPr>
        <w:t xml:space="preserve"> de onde foi retirada uma alíquota de 0,1 mL e disposta sob o meio BDA. Ocorreram alterações na população de bactérias presentes nas amostras de solo em todas as profundidades e tratamentos</w:t>
      </w:r>
      <w:r w:rsidRPr="00562566">
        <w:rPr>
          <w:rFonts w:ascii="Times New Roman" w:hAnsi="Times New Roman" w:cs="Times New Roman"/>
          <w:spacing w:val="1"/>
        </w:rPr>
        <w:t xml:space="preserve"> </w:t>
      </w:r>
      <w:r w:rsidRPr="00562566">
        <w:rPr>
          <w:rFonts w:ascii="Times New Roman" w:hAnsi="Times New Roman" w:cs="Times New Roman"/>
        </w:rPr>
        <w:t>avaliados. O tratamento com o produto Se Power Bio apresentou acréscimo diferencial na microbiota, possivelmente devido a existência de cepas bacterianas no</w:t>
      </w:r>
      <w:r w:rsidRPr="00562566">
        <w:rPr>
          <w:rFonts w:ascii="Times New Roman" w:hAnsi="Times New Roman" w:cs="Times New Roman"/>
          <w:spacing w:val="-29"/>
        </w:rPr>
        <w:t xml:space="preserve"> </w:t>
      </w:r>
      <w:r w:rsidRPr="00562566">
        <w:rPr>
          <w:rFonts w:ascii="Times New Roman" w:hAnsi="Times New Roman" w:cs="Times New Roman"/>
        </w:rPr>
        <w:t>mesmo, o</w:t>
      </w:r>
      <w:r w:rsidRPr="00562566">
        <w:rPr>
          <w:rFonts w:ascii="Times New Roman" w:hAnsi="Times New Roman" w:cs="Times New Roman"/>
          <w:spacing w:val="-1"/>
        </w:rPr>
        <w:t xml:space="preserve"> </w:t>
      </w:r>
      <w:r w:rsidRPr="00562566">
        <w:rPr>
          <w:rFonts w:ascii="Times New Roman" w:hAnsi="Times New Roman" w:cs="Times New Roman"/>
        </w:rPr>
        <w:t>que pode</w:t>
      </w:r>
      <w:r w:rsidRPr="00562566">
        <w:rPr>
          <w:rFonts w:ascii="Times New Roman" w:hAnsi="Times New Roman" w:cs="Times New Roman"/>
          <w:spacing w:val="-1"/>
        </w:rPr>
        <w:t xml:space="preserve"> </w:t>
      </w:r>
      <w:r w:rsidRPr="00562566">
        <w:rPr>
          <w:rFonts w:ascii="Times New Roman" w:hAnsi="Times New Roman" w:cs="Times New Roman"/>
        </w:rPr>
        <w:t>favorecer</w:t>
      </w:r>
      <w:r w:rsidRPr="00562566">
        <w:rPr>
          <w:rFonts w:ascii="Times New Roman" w:hAnsi="Times New Roman" w:cs="Times New Roman"/>
          <w:spacing w:val="-2"/>
        </w:rPr>
        <w:t xml:space="preserve"> </w:t>
      </w:r>
      <w:r w:rsidRPr="00562566">
        <w:rPr>
          <w:rFonts w:ascii="Times New Roman" w:hAnsi="Times New Roman" w:cs="Times New Roman"/>
        </w:rPr>
        <w:t>a sustentabilidade dos sistemas agroambientais de</w:t>
      </w:r>
      <w:r w:rsidRPr="00562566">
        <w:rPr>
          <w:rFonts w:ascii="Times New Roman" w:hAnsi="Times New Roman" w:cs="Times New Roman"/>
          <w:spacing w:val="-3"/>
        </w:rPr>
        <w:t xml:space="preserve"> </w:t>
      </w:r>
      <w:r w:rsidRPr="00562566">
        <w:rPr>
          <w:rFonts w:ascii="Times New Roman" w:hAnsi="Times New Roman" w:cs="Times New Roman"/>
        </w:rPr>
        <w:t>produção</w:t>
      </w:r>
      <w:r w:rsidRPr="00B053E7">
        <w:rPr>
          <w:rFonts w:ascii="Times New Roman" w:hAnsi="Times New Roman" w:cs="Times New Roman"/>
        </w:rPr>
        <w:t>.</w:t>
      </w:r>
    </w:p>
    <w:p w14:paraId="722B2351" w14:textId="77777777" w:rsidR="00B053E7" w:rsidRDefault="00B053E7" w:rsidP="00B053E7">
      <w:pPr>
        <w:spacing w:before="10"/>
        <w:rPr>
          <w:sz w:val="10"/>
        </w:rPr>
      </w:pPr>
    </w:p>
    <w:p w14:paraId="7BF6C01A" w14:textId="44D091B8" w:rsidR="00517C50" w:rsidRDefault="00517C50" w:rsidP="00517C50">
      <w:pPr>
        <w:spacing w:before="156"/>
        <w:ind w:left="220" w:firstLine="220"/>
        <w:textDirection w:val="btLr"/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t>Palavras-chave</w:t>
      </w:r>
      <w:r w:rsidR="00562566"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 w:rsidR="00562566" w:rsidRPr="00A84B4D">
        <w:rPr>
          <w:rFonts w:ascii="Times New Roman" w:eastAsia="Times New Roman" w:hAnsi="Times New Roman" w:cs="Times New Roman"/>
          <w:color w:val="000000"/>
          <w:sz w:val="24"/>
        </w:rPr>
        <w:t xml:space="preserve">Microrganismos do solo; </w:t>
      </w:r>
      <w:r w:rsidR="00562566" w:rsidRPr="00A84B4D">
        <w:t>Sustentabilidade</w:t>
      </w:r>
      <w:r w:rsidR="00A84B4D" w:rsidRPr="00A84B4D">
        <w:t xml:space="preserve"> Agrícola; Calagem</w:t>
      </w:r>
      <w:r w:rsidR="00562566" w:rsidRPr="00A84B4D">
        <w:t>.</w:t>
      </w:r>
    </w:p>
    <w:p w14:paraId="44349204" w14:textId="77777777" w:rsidR="00517C50" w:rsidRPr="00B91112" w:rsidRDefault="00517C50" w:rsidP="000B5515">
      <w:pPr>
        <w:jc w:val="right"/>
      </w:pPr>
    </w:p>
    <w:p w14:paraId="2FD284F0" w14:textId="77777777" w:rsidR="0021343C" w:rsidRPr="001B2BBC" w:rsidRDefault="0021343C">
      <w:pPr>
        <w:pStyle w:val="Corpodetexto"/>
        <w:ind w:left="1003"/>
        <w:rPr>
          <w:rFonts w:ascii="Times New Roman"/>
          <w:lang w:val="pt-BR"/>
        </w:rPr>
      </w:pPr>
    </w:p>
    <w:p w14:paraId="3A42AABA" w14:textId="77777777" w:rsidR="00B91112" w:rsidRDefault="00B91112">
      <w:pPr>
        <w:rPr>
          <w:rFonts w:ascii="Times New Roman"/>
          <w:sz w:val="28"/>
        </w:rPr>
        <w:sectPr w:rsidR="00B911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2A9C7C9C" w14:textId="77777777"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568B9591" w14:textId="77777777" w:rsidR="005A2FEA" w:rsidRPr="00B038B6" w:rsidRDefault="00357611" w:rsidP="00905C40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58D02748" w14:textId="2E8BC4C1" w:rsidR="00DA0375" w:rsidRDefault="00B053E7" w:rsidP="00DA0375">
      <w:pPr>
        <w:pStyle w:val="Corpodetexto"/>
        <w:spacing w:before="1" w:line="360" w:lineRule="auto"/>
        <w:ind w:right="11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62E">
        <w:rPr>
          <w:rFonts w:ascii="Times New Roman" w:hAnsi="Times New Roman" w:cs="Times New Roman"/>
          <w:sz w:val="24"/>
          <w:szCs w:val="24"/>
        </w:rPr>
        <w:t>Os</w:t>
      </w:r>
      <w:r w:rsidRPr="0063062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B1926" w:rsidRPr="0063062E">
        <w:rPr>
          <w:rFonts w:ascii="Times New Roman" w:hAnsi="Times New Roman" w:cs="Times New Roman"/>
          <w:sz w:val="24"/>
          <w:szCs w:val="24"/>
        </w:rPr>
        <w:t>solos brasileiros</w:t>
      </w:r>
      <w:r w:rsidRPr="0063062E">
        <w:rPr>
          <w:rFonts w:ascii="Times New Roman" w:hAnsi="Times New Roman" w:cs="Times New Roman"/>
          <w:sz w:val="24"/>
          <w:szCs w:val="24"/>
        </w:rPr>
        <w:t xml:space="preserve"> </w:t>
      </w:r>
      <w:r w:rsidR="000B1926" w:rsidRPr="0063062E">
        <w:rPr>
          <w:rFonts w:ascii="Times New Roman" w:hAnsi="Times New Roman" w:cs="Times New Roman"/>
          <w:sz w:val="24"/>
          <w:szCs w:val="24"/>
        </w:rPr>
        <w:t>apresentam em sua condição natural elevada acidez (GUARÇONI</w:t>
      </w:r>
      <w:r w:rsidRPr="0063062E">
        <w:rPr>
          <w:rFonts w:ascii="Times New Roman" w:hAnsi="Times New Roman" w:cs="Times New Roman"/>
          <w:sz w:val="24"/>
          <w:szCs w:val="24"/>
        </w:rPr>
        <w:t xml:space="preserve">, </w:t>
      </w:r>
      <w:r w:rsidR="000B1926" w:rsidRPr="0063062E">
        <w:rPr>
          <w:rFonts w:ascii="Times New Roman" w:hAnsi="Times New Roman" w:cs="Times New Roman"/>
          <w:sz w:val="24"/>
          <w:szCs w:val="24"/>
        </w:rPr>
        <w:t>2017</w:t>
      </w:r>
      <w:r w:rsidRPr="0063062E">
        <w:rPr>
          <w:rFonts w:ascii="Times New Roman" w:hAnsi="Times New Roman" w:cs="Times New Roman"/>
          <w:sz w:val="24"/>
          <w:szCs w:val="24"/>
        </w:rPr>
        <w:t>)</w:t>
      </w:r>
      <w:r w:rsidR="00DA0375">
        <w:rPr>
          <w:rFonts w:ascii="Times New Roman" w:hAnsi="Times New Roman" w:cs="Times New Roman"/>
          <w:sz w:val="24"/>
          <w:szCs w:val="24"/>
        </w:rPr>
        <w:t>, c</w:t>
      </w:r>
      <w:r w:rsidR="000B1926" w:rsidRPr="0063062E">
        <w:rPr>
          <w:rFonts w:ascii="Times New Roman" w:hAnsi="Times New Roman" w:cs="Times New Roman"/>
          <w:spacing w:val="1"/>
          <w:sz w:val="24"/>
          <w:szCs w:val="24"/>
        </w:rPr>
        <w:t>aracteristica está diretamente</w:t>
      </w:r>
      <w:r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relacionada</w:t>
      </w:r>
      <w:r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à</w:t>
      </w:r>
      <w:r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disponibilidade</w:t>
      </w:r>
      <w:r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de</w:t>
      </w:r>
      <w:r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nutrientes</w:t>
      </w:r>
      <w:r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no solo, à</w:t>
      </w:r>
      <w:r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influência no</w:t>
      </w:r>
      <w:r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crescimento radicular e</w:t>
      </w:r>
      <w:r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no desenvolvimento de</w:t>
      </w:r>
      <w:r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microrganismos no solo (TAIZ et al., 2017).</w:t>
      </w:r>
      <w:r w:rsidR="00DA0375">
        <w:rPr>
          <w:rFonts w:ascii="Times New Roman" w:hAnsi="Times New Roman" w:cs="Times New Roman"/>
          <w:sz w:val="24"/>
          <w:szCs w:val="24"/>
        </w:rPr>
        <w:t xml:space="preserve"> </w:t>
      </w:r>
      <w:r w:rsidR="00465574" w:rsidRPr="0063062E">
        <w:rPr>
          <w:rFonts w:ascii="Times New Roman" w:hAnsi="Times New Roman" w:cs="Times New Roman"/>
          <w:sz w:val="24"/>
          <w:szCs w:val="24"/>
        </w:rPr>
        <w:t>Um dos métodos p</w:t>
      </w:r>
      <w:r w:rsidRPr="0063062E">
        <w:rPr>
          <w:rFonts w:ascii="Times New Roman" w:hAnsi="Times New Roman" w:cs="Times New Roman"/>
          <w:sz w:val="24"/>
          <w:szCs w:val="24"/>
        </w:rPr>
        <w:t xml:space="preserve">ara </w:t>
      </w:r>
      <w:r w:rsidR="00465574" w:rsidRPr="0063062E">
        <w:rPr>
          <w:rFonts w:ascii="Times New Roman" w:hAnsi="Times New Roman" w:cs="Times New Roman"/>
          <w:sz w:val="24"/>
          <w:szCs w:val="24"/>
        </w:rPr>
        <w:t xml:space="preserve">modificar </w:t>
      </w:r>
      <w:r w:rsidRPr="0063062E">
        <w:rPr>
          <w:rFonts w:ascii="Times New Roman" w:hAnsi="Times New Roman" w:cs="Times New Roman"/>
          <w:sz w:val="24"/>
          <w:szCs w:val="24"/>
        </w:rPr>
        <w:t xml:space="preserve">a acidez do solo, </w:t>
      </w:r>
      <w:r w:rsidR="00465574" w:rsidRPr="0063062E">
        <w:rPr>
          <w:rFonts w:ascii="Times New Roman" w:hAnsi="Times New Roman" w:cs="Times New Roman"/>
          <w:sz w:val="24"/>
          <w:szCs w:val="24"/>
        </w:rPr>
        <w:t>é</w:t>
      </w:r>
      <w:r w:rsidRPr="0063062E">
        <w:rPr>
          <w:rFonts w:ascii="Times New Roman" w:hAnsi="Times New Roman" w:cs="Times New Roman"/>
          <w:sz w:val="24"/>
          <w:szCs w:val="24"/>
        </w:rPr>
        <w:t xml:space="preserve"> o uso de</w:t>
      </w:r>
      <w:r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corretivos</w:t>
      </w:r>
      <w:r w:rsidR="007D4938">
        <w:rPr>
          <w:rFonts w:ascii="Times New Roman" w:hAnsi="Times New Roman" w:cs="Times New Roman"/>
          <w:sz w:val="24"/>
          <w:szCs w:val="24"/>
        </w:rPr>
        <w:t>.</w:t>
      </w:r>
    </w:p>
    <w:p w14:paraId="4369C453" w14:textId="76D77C6B" w:rsidR="00B053E7" w:rsidRPr="0063062E" w:rsidRDefault="00465574" w:rsidP="00DA0375">
      <w:pPr>
        <w:pStyle w:val="Corpodetexto"/>
        <w:spacing w:before="1" w:line="360" w:lineRule="auto"/>
        <w:ind w:right="11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62E">
        <w:rPr>
          <w:rFonts w:ascii="Times New Roman" w:hAnsi="Times New Roman" w:cs="Times New Roman"/>
          <w:sz w:val="24"/>
          <w:szCs w:val="24"/>
        </w:rPr>
        <w:t>Esta técnica</w:t>
      </w:r>
      <w:r w:rsidR="00B053E7" w:rsidRPr="0063062E">
        <w:rPr>
          <w:rFonts w:ascii="Times New Roman" w:hAnsi="Times New Roman" w:cs="Times New Roman"/>
          <w:sz w:val="24"/>
          <w:szCs w:val="24"/>
        </w:rPr>
        <w:t xml:space="preserve"> promove o aproveitamento dos fertilizantes aplicados, bem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como torna insolúvel outros elementos</w:t>
      </w:r>
      <w:r w:rsidRPr="0063062E">
        <w:rPr>
          <w:rFonts w:ascii="Times New Roman" w:hAnsi="Times New Roman" w:cs="Times New Roman"/>
          <w:sz w:val="24"/>
          <w:szCs w:val="24"/>
        </w:rPr>
        <w:t xml:space="preserve"> tóxicos</w:t>
      </w:r>
      <w:r w:rsidR="00B053E7" w:rsidRPr="0063062E">
        <w:rPr>
          <w:rFonts w:ascii="Times New Roman" w:hAnsi="Times New Roman" w:cs="Times New Roman"/>
          <w:sz w:val="24"/>
          <w:szCs w:val="24"/>
        </w:rPr>
        <w:t>, como o alumínio</w:t>
      </w:r>
      <w:r w:rsidRPr="0063062E"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 w:rsidR="00B053E7" w:rsidRPr="0063062E">
        <w:rPr>
          <w:rFonts w:ascii="Times New Roman" w:hAnsi="Times New Roman" w:cs="Times New Roman"/>
          <w:spacing w:val="-7"/>
          <w:sz w:val="24"/>
          <w:szCs w:val="24"/>
        </w:rPr>
        <w:t>incremento nos teores de cálcio</w:t>
      </w:r>
      <w:r w:rsidRPr="0063062E">
        <w:rPr>
          <w:rFonts w:ascii="Times New Roman" w:hAnsi="Times New Roman" w:cs="Times New Roman"/>
          <w:spacing w:val="-7"/>
          <w:sz w:val="24"/>
          <w:szCs w:val="24"/>
        </w:rPr>
        <w:t>, molibdênio</w:t>
      </w:r>
      <w:r w:rsidR="007D4938">
        <w:rPr>
          <w:rFonts w:ascii="Times New Roman" w:hAnsi="Times New Roman" w:cs="Times New Roman"/>
          <w:spacing w:val="-7"/>
          <w:sz w:val="24"/>
          <w:szCs w:val="24"/>
        </w:rPr>
        <w:t>,</w:t>
      </w:r>
      <w:r w:rsidR="00B053E7" w:rsidRPr="0063062E">
        <w:rPr>
          <w:rFonts w:ascii="Times New Roman" w:hAnsi="Times New Roman" w:cs="Times New Roman"/>
          <w:spacing w:val="-7"/>
          <w:sz w:val="24"/>
          <w:szCs w:val="24"/>
        </w:rPr>
        <w:t xml:space="preserve"> magnésio</w:t>
      </w:r>
      <w:r w:rsidR="007D4938">
        <w:rPr>
          <w:rFonts w:ascii="Times New Roman" w:hAnsi="Times New Roman" w:cs="Times New Roman"/>
          <w:spacing w:val="-7"/>
          <w:sz w:val="24"/>
          <w:szCs w:val="24"/>
        </w:rPr>
        <w:t>,</w:t>
      </w:r>
      <w:r w:rsidRPr="0063062E">
        <w:rPr>
          <w:rFonts w:ascii="Times New Roman" w:hAnsi="Times New Roman" w:cs="Times New Roman"/>
          <w:spacing w:val="-7"/>
          <w:sz w:val="24"/>
          <w:szCs w:val="24"/>
        </w:rPr>
        <w:t xml:space="preserve"> aumento na capacidade de troca catiônica (</w:t>
      </w:r>
      <w:r w:rsidRPr="0063062E">
        <w:rPr>
          <w:rFonts w:ascii="Times New Roman" w:hAnsi="Times New Roman" w:cs="Times New Roman"/>
          <w:sz w:val="24"/>
          <w:szCs w:val="24"/>
        </w:rPr>
        <w:t>MAGALHÃES, 2018</w:t>
      </w:r>
      <w:r w:rsidRPr="0063062E">
        <w:rPr>
          <w:rFonts w:ascii="Times New Roman" w:hAnsi="Times New Roman" w:cs="Times New Roman"/>
          <w:spacing w:val="-7"/>
          <w:sz w:val="24"/>
          <w:szCs w:val="24"/>
        </w:rPr>
        <w:t xml:space="preserve">). Contudo, </w:t>
      </w:r>
      <w:r w:rsidR="00B053E7" w:rsidRPr="0063062E">
        <w:rPr>
          <w:rFonts w:ascii="Times New Roman" w:hAnsi="Times New Roman" w:cs="Times New Roman"/>
          <w:spacing w:val="-7"/>
          <w:sz w:val="24"/>
          <w:szCs w:val="24"/>
        </w:rPr>
        <w:t>sua eficiência está relacionada ao uso de dose adequada, das características dos</w:t>
      </w:r>
      <w:r w:rsidR="00B053E7" w:rsidRPr="0063062E">
        <w:rPr>
          <w:rFonts w:ascii="Times New Roman" w:hAnsi="Times New Roman" w:cs="Times New Roman"/>
          <w:sz w:val="24"/>
          <w:szCs w:val="24"/>
        </w:rPr>
        <w:t xml:space="preserve"> produtos e uso da técnica de aplicação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correta (GUARÇONI et</w:t>
      </w:r>
      <w:r w:rsidR="00B053E7" w:rsidRPr="0063062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al.,</w:t>
      </w:r>
      <w:r w:rsidR="00B053E7" w:rsidRPr="0063062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2017).</w:t>
      </w:r>
    </w:p>
    <w:p w14:paraId="4B9D7FB7" w14:textId="5AC15292" w:rsidR="00B053E7" w:rsidRPr="0063062E" w:rsidRDefault="00B053E7" w:rsidP="0063062E">
      <w:pPr>
        <w:pStyle w:val="Corpodetexto"/>
        <w:spacing w:line="360" w:lineRule="auto"/>
        <w:ind w:right="10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62E">
        <w:rPr>
          <w:rFonts w:ascii="Times New Roman" w:hAnsi="Times New Roman" w:cs="Times New Roman"/>
          <w:spacing w:val="-1"/>
          <w:sz w:val="24"/>
          <w:szCs w:val="24"/>
        </w:rPr>
        <w:t>Além</w:t>
      </w:r>
      <w:r w:rsidRPr="0063062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7D4938">
        <w:rPr>
          <w:rFonts w:ascii="Times New Roman" w:hAnsi="Times New Roman" w:cs="Times New Roman"/>
          <w:spacing w:val="-8"/>
          <w:sz w:val="24"/>
          <w:szCs w:val="24"/>
        </w:rPr>
        <w:t>disso, a</w:t>
      </w:r>
      <w:r w:rsidRPr="0063062E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alteração</w:t>
      </w:r>
      <w:r w:rsidRPr="0063062E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do</w:t>
      </w:r>
      <w:r w:rsidRPr="0063062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pH</w:t>
      </w:r>
      <w:r w:rsidRPr="0063062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pode</w:t>
      </w:r>
      <w:r w:rsidRPr="0063062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modificar</w:t>
      </w:r>
      <w:r w:rsidRPr="0063062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de</w:t>
      </w:r>
      <w:r w:rsidRPr="0063062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forma</w:t>
      </w:r>
      <w:r w:rsidRPr="0063062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intensa</w:t>
      </w:r>
      <w:r w:rsidRPr="0063062E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a</w:t>
      </w:r>
      <w:r w:rsidRPr="0063062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biomassa</w:t>
      </w:r>
      <w:r w:rsidRPr="0063062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microbiana</w:t>
      </w:r>
      <w:r w:rsidRPr="0063062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do</w:t>
      </w:r>
      <w:r w:rsidRPr="0063062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solo</w:t>
      </w:r>
      <w:r w:rsidRPr="0063062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(BMS)</w:t>
      </w:r>
      <w:r w:rsidR="007D4938">
        <w:rPr>
          <w:rFonts w:ascii="Times New Roman" w:hAnsi="Times New Roman" w:cs="Times New Roman"/>
          <w:sz w:val="24"/>
          <w:szCs w:val="24"/>
        </w:rPr>
        <w:t xml:space="preserve"> e</w:t>
      </w:r>
      <w:r w:rsidRPr="0063062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sua</w:t>
      </w:r>
      <w:r w:rsidRPr="0063062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atividade.</w:t>
      </w:r>
      <w:r w:rsidRPr="0063062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A</w:t>
      </w:r>
      <w:r w:rsidRPr="0063062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BMS</w:t>
      </w:r>
      <w:r w:rsidRPr="0063062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é</w:t>
      </w:r>
      <w:r w:rsidRPr="0063062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considerada</w:t>
      </w:r>
      <w:r w:rsidRPr="0063062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a</w:t>
      </w:r>
      <w:r w:rsidRPr="0063062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parte</w:t>
      </w:r>
      <w:r w:rsidRPr="0063062E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viva e mais ativa do solo, sendo constituída principalmente por fungos e bactérias</w:t>
      </w:r>
      <w:r w:rsidR="007D4938">
        <w:rPr>
          <w:rFonts w:ascii="Times New Roman" w:hAnsi="Times New Roman" w:cs="Times New Roman"/>
          <w:sz w:val="24"/>
          <w:szCs w:val="24"/>
        </w:rPr>
        <w:t xml:space="preserve">, sua </w:t>
      </w:r>
      <w:r w:rsidRPr="0063062E">
        <w:rPr>
          <w:rFonts w:ascii="Times New Roman" w:hAnsi="Times New Roman" w:cs="Times New Roman"/>
          <w:sz w:val="24"/>
          <w:szCs w:val="24"/>
        </w:rPr>
        <w:t xml:space="preserve">quantidade e composição </w:t>
      </w:r>
      <w:r w:rsidR="007D4938">
        <w:rPr>
          <w:rFonts w:ascii="Times New Roman" w:hAnsi="Times New Roman" w:cs="Times New Roman"/>
          <w:sz w:val="24"/>
          <w:szCs w:val="24"/>
        </w:rPr>
        <w:t>po</w:t>
      </w:r>
      <w:r w:rsidRPr="0063062E">
        <w:rPr>
          <w:rFonts w:ascii="Times New Roman" w:hAnsi="Times New Roman" w:cs="Times New Roman"/>
          <w:sz w:val="24"/>
          <w:szCs w:val="24"/>
        </w:rPr>
        <w:t>dem ser afetadas de acordo com a quantidade de material orgânico, aeração,</w:t>
      </w:r>
      <w:r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umidade, temperatura, pH, entre outros</w:t>
      </w:r>
      <w:r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(KAMBLE</w:t>
      </w:r>
      <w:r w:rsidRPr="0063062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et</w:t>
      </w:r>
      <w:r w:rsidRPr="0063062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al.,</w:t>
      </w:r>
      <w:r w:rsidRPr="0063062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2018).</w:t>
      </w:r>
    </w:p>
    <w:p w14:paraId="66E45639" w14:textId="2EEEA5EB" w:rsidR="00B053E7" w:rsidRPr="0063062E" w:rsidRDefault="00773002" w:rsidP="007D4938">
      <w:pPr>
        <w:pStyle w:val="Corpodetexto"/>
        <w:spacing w:line="360" w:lineRule="auto"/>
        <w:ind w:right="10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62E">
        <w:rPr>
          <w:rFonts w:ascii="Times New Roman" w:hAnsi="Times New Roman" w:cs="Times New Roman"/>
          <w:sz w:val="24"/>
          <w:szCs w:val="24"/>
        </w:rPr>
        <w:t>A</w:t>
      </w:r>
      <w:r w:rsidR="00B053E7" w:rsidRPr="0063062E">
        <w:rPr>
          <w:rFonts w:ascii="Times New Roman" w:hAnsi="Times New Roman" w:cs="Times New Roman"/>
          <w:sz w:val="24"/>
          <w:szCs w:val="24"/>
        </w:rPr>
        <w:t xml:space="preserve"> BMS apresenta-se como um indicador biológico importante por sua capacidade em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responder</w:t>
      </w:r>
      <w:r w:rsidR="00B053E7" w:rsidRPr="0063062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rapidamente</w:t>
      </w:r>
      <w:r w:rsidR="00B053E7" w:rsidRPr="0063062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às</w:t>
      </w:r>
      <w:r w:rsidR="00B053E7" w:rsidRPr="0063062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alterações</w:t>
      </w:r>
      <w:r w:rsidR="00B053E7" w:rsidRPr="0063062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no</w:t>
      </w:r>
      <w:r w:rsidR="00B053E7" w:rsidRPr="0063062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solo</w:t>
      </w:r>
      <w:r w:rsidR="00B053E7" w:rsidRPr="0063062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(KNUPP</w:t>
      </w:r>
      <w:r w:rsidR="00B053E7" w:rsidRPr="0063062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et</w:t>
      </w:r>
      <w:r w:rsidR="00B053E7" w:rsidRPr="0063062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al.,</w:t>
      </w:r>
      <w:r w:rsidR="00B053E7" w:rsidRPr="0063062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2011).</w:t>
      </w:r>
      <w:r w:rsidR="007D4938">
        <w:rPr>
          <w:rFonts w:ascii="Times New Roman" w:hAnsi="Times New Roman" w:cs="Times New Roman"/>
          <w:sz w:val="24"/>
          <w:szCs w:val="24"/>
        </w:rPr>
        <w:t xml:space="preserve"> </w:t>
      </w:r>
      <w:r w:rsidR="00345F1C" w:rsidRPr="0063062E">
        <w:rPr>
          <w:rFonts w:ascii="Times New Roman" w:hAnsi="Times New Roman" w:cs="Times New Roman"/>
          <w:sz w:val="24"/>
          <w:szCs w:val="24"/>
        </w:rPr>
        <w:t>Desta forma</w:t>
      </w:r>
      <w:r w:rsidR="00B053E7" w:rsidRPr="0063062E">
        <w:rPr>
          <w:rFonts w:ascii="Times New Roman" w:hAnsi="Times New Roman" w:cs="Times New Roman"/>
          <w:sz w:val="24"/>
          <w:szCs w:val="24"/>
        </w:rPr>
        <w:t>,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estudos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para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avaliação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do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desempenho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de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corretivos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agrícolas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 xml:space="preserve">e a alteração da comunidade </w:t>
      </w:r>
      <w:r w:rsidR="00345F1C" w:rsidRPr="0063062E">
        <w:rPr>
          <w:rFonts w:ascii="Times New Roman" w:hAnsi="Times New Roman" w:cs="Times New Roman"/>
          <w:sz w:val="24"/>
          <w:szCs w:val="24"/>
        </w:rPr>
        <w:t>bacteriana</w:t>
      </w:r>
      <w:r w:rsidR="00B053E7" w:rsidRPr="0063062E">
        <w:rPr>
          <w:rFonts w:ascii="Times New Roman" w:hAnsi="Times New Roman" w:cs="Times New Roman"/>
          <w:sz w:val="24"/>
          <w:szCs w:val="24"/>
        </w:rPr>
        <w:t xml:space="preserve"> no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solo mostraram-se relevantes para promoção dos sistemas provenientes de inúmeras funções que esses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microrganismos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desempenham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no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solo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e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então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aplicação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consciente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de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tais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corretivos,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acarretando</w:t>
      </w:r>
      <w:r w:rsidR="00B053E7" w:rsidRPr="006306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sustentabilidade</w:t>
      </w:r>
      <w:r w:rsidR="00B053E7" w:rsidRPr="0063062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aos</w:t>
      </w:r>
      <w:r w:rsidR="00B053E7" w:rsidRPr="0063062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sistemas</w:t>
      </w:r>
      <w:r w:rsidR="00B053E7" w:rsidRPr="0063062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produtivos.</w:t>
      </w:r>
      <w:r w:rsidR="00B053E7" w:rsidRPr="0063062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Assim,</w:t>
      </w:r>
      <w:r w:rsidR="00B053E7" w:rsidRPr="0063062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objetivou-se</w:t>
      </w:r>
      <w:r w:rsidR="00B053E7" w:rsidRPr="0063062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avaliar</w:t>
      </w:r>
      <w:r w:rsidR="00B053E7" w:rsidRPr="0063062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as</w:t>
      </w:r>
      <w:r w:rsidR="00B053E7" w:rsidRPr="0063062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alterações</w:t>
      </w:r>
      <w:r w:rsidR="00B053E7" w:rsidRPr="0063062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na</w:t>
      </w:r>
      <w:r w:rsidR="00B053E7" w:rsidRPr="0063062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população</w:t>
      </w:r>
      <w:r w:rsidR="00B053E7" w:rsidRPr="0063062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345F1C" w:rsidRPr="0063062E">
        <w:rPr>
          <w:rFonts w:ascii="Times New Roman" w:hAnsi="Times New Roman" w:cs="Times New Roman"/>
          <w:sz w:val="24"/>
          <w:szCs w:val="24"/>
        </w:rPr>
        <w:t>de bácterias</w:t>
      </w:r>
      <w:r w:rsidR="00B053E7" w:rsidRPr="0063062E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do</w:t>
      </w:r>
      <w:r w:rsidR="00B053E7" w:rsidRPr="0063062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solo</w:t>
      </w:r>
      <w:r w:rsidR="00B053E7" w:rsidRPr="0063062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ao</w:t>
      </w:r>
      <w:r w:rsidR="00B053E7" w:rsidRPr="0063062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longo do</w:t>
      </w:r>
      <w:r w:rsidR="00B053E7" w:rsidRPr="0063062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tempo</w:t>
      </w:r>
      <w:r w:rsidR="00B053E7" w:rsidRPr="0063062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desencadeadas</w:t>
      </w:r>
      <w:r w:rsidR="00B053E7" w:rsidRPr="0063062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pela aplicação</w:t>
      </w:r>
      <w:r w:rsidR="00B053E7" w:rsidRPr="0063062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de</w:t>
      </w:r>
      <w:r w:rsidR="00B053E7" w:rsidRPr="0063062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diferentes</w:t>
      </w:r>
      <w:r w:rsidR="00B053E7" w:rsidRPr="0063062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053E7" w:rsidRPr="0063062E">
        <w:rPr>
          <w:rFonts w:ascii="Times New Roman" w:hAnsi="Times New Roman" w:cs="Times New Roman"/>
          <w:sz w:val="24"/>
          <w:szCs w:val="24"/>
        </w:rPr>
        <w:t>corretivos agrícolas.</w:t>
      </w:r>
    </w:p>
    <w:p w14:paraId="60CCB68D" w14:textId="77777777" w:rsidR="00C141D3" w:rsidRPr="0063062E" w:rsidRDefault="00C141D3" w:rsidP="0063062E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28842401" w14:textId="77777777" w:rsidR="005A2FEA" w:rsidRPr="0063062E" w:rsidRDefault="00357611" w:rsidP="0063062E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3062E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3062E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7065F99A" w14:textId="0885E8A6" w:rsidR="00B053E7" w:rsidRPr="0063062E" w:rsidRDefault="00B053E7" w:rsidP="00756004">
      <w:pPr>
        <w:pStyle w:val="Corpodetexto"/>
        <w:spacing w:line="360" w:lineRule="auto"/>
        <w:ind w:right="11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62E">
        <w:rPr>
          <w:rFonts w:ascii="Times New Roman" w:hAnsi="Times New Roman" w:cs="Times New Roman"/>
          <w:sz w:val="24"/>
          <w:szCs w:val="24"/>
        </w:rPr>
        <w:t>O experimento foi desenvolvido no laboratório de Microbiologia da Universidade Unicesumar, Maringá-PR. O delineamento experimental foi inte</w:t>
      </w:r>
      <w:r w:rsidR="008C0C98" w:rsidRPr="0063062E">
        <w:rPr>
          <w:rFonts w:ascii="Times New Roman" w:hAnsi="Times New Roman" w:cs="Times New Roman"/>
          <w:sz w:val="24"/>
          <w:szCs w:val="24"/>
        </w:rPr>
        <w:t xml:space="preserve">iramente </w:t>
      </w:r>
      <w:r w:rsidR="008C0C98" w:rsidRPr="0063062E">
        <w:rPr>
          <w:rFonts w:ascii="Times New Roman" w:hAnsi="Times New Roman" w:cs="Times New Roman"/>
          <w:sz w:val="24"/>
          <w:szCs w:val="24"/>
        </w:rPr>
        <w:lastRenderedPageBreak/>
        <w:t>casualizado com 3</w:t>
      </w:r>
      <w:r w:rsidRPr="0063062E">
        <w:rPr>
          <w:rFonts w:ascii="Times New Roman" w:hAnsi="Times New Roman" w:cs="Times New Roman"/>
          <w:sz w:val="24"/>
          <w:szCs w:val="24"/>
        </w:rPr>
        <w:t xml:space="preserve"> tratamentos: T1 – Testemunha; T2 - Calcário </w:t>
      </w:r>
      <w:r w:rsidR="00F52AD4">
        <w:rPr>
          <w:rFonts w:ascii="Times New Roman" w:hAnsi="Times New Roman" w:cs="Times New Roman"/>
          <w:sz w:val="24"/>
          <w:szCs w:val="24"/>
        </w:rPr>
        <w:t>c</w:t>
      </w:r>
      <w:r w:rsidRPr="0063062E">
        <w:rPr>
          <w:rFonts w:ascii="Times New Roman" w:hAnsi="Times New Roman" w:cs="Times New Roman"/>
          <w:sz w:val="24"/>
          <w:szCs w:val="24"/>
        </w:rPr>
        <w:t xml:space="preserve">alcítico </w:t>
      </w:r>
      <w:r w:rsidR="00756004">
        <w:rPr>
          <w:rFonts w:ascii="Times New Roman" w:hAnsi="Times New Roman" w:cs="Times New Roman"/>
          <w:sz w:val="24"/>
          <w:szCs w:val="24"/>
        </w:rPr>
        <w:t xml:space="preserve"> com </w:t>
      </w:r>
      <w:r w:rsidR="008C0C98" w:rsidRPr="0063062E">
        <w:rPr>
          <w:rFonts w:ascii="Times New Roman" w:hAnsi="Times New Roman" w:cs="Times New Roman"/>
          <w:sz w:val="24"/>
          <w:szCs w:val="24"/>
        </w:rPr>
        <w:t>42% CaO e 2% MgO e</w:t>
      </w:r>
      <w:r w:rsidRPr="0063062E">
        <w:rPr>
          <w:rFonts w:ascii="Times New Roman" w:hAnsi="Times New Roman" w:cs="Times New Roman"/>
          <w:sz w:val="24"/>
          <w:szCs w:val="24"/>
        </w:rPr>
        <w:t xml:space="preserve"> T3</w:t>
      </w:r>
      <w:r w:rsidR="008C0C98" w:rsidRPr="0063062E">
        <w:rPr>
          <w:rFonts w:ascii="Times New Roman" w:hAnsi="Times New Roman" w:cs="Times New Roman"/>
          <w:sz w:val="24"/>
          <w:szCs w:val="24"/>
        </w:rPr>
        <w:t xml:space="preserve"> – </w:t>
      </w:r>
      <w:r w:rsidR="00F52AD4">
        <w:rPr>
          <w:rFonts w:ascii="Times New Roman" w:hAnsi="Times New Roman" w:cs="Times New Roman"/>
          <w:sz w:val="24"/>
          <w:szCs w:val="24"/>
        </w:rPr>
        <w:t>Calcário calcítico com</w:t>
      </w:r>
      <w:r w:rsidR="008C0C98" w:rsidRPr="0063062E">
        <w:rPr>
          <w:rFonts w:ascii="Times New Roman" w:hAnsi="Times New Roman" w:cs="Times New Roman"/>
          <w:sz w:val="24"/>
          <w:szCs w:val="24"/>
        </w:rPr>
        <w:t xml:space="preserve"> </w:t>
      </w:r>
      <w:r w:rsidRPr="0063062E">
        <w:rPr>
          <w:rFonts w:ascii="Times New Roman" w:hAnsi="Times New Roman" w:cs="Times New Roman"/>
          <w:sz w:val="24"/>
          <w:szCs w:val="24"/>
        </w:rPr>
        <w:t>48% CaO e 1,0% MgO + cepas bacterianas, com quatro repetições por tratamento</w:t>
      </w:r>
      <w:r w:rsidR="00F52AD4">
        <w:rPr>
          <w:rFonts w:ascii="Times New Roman" w:hAnsi="Times New Roman" w:cs="Times New Roman"/>
          <w:sz w:val="24"/>
          <w:szCs w:val="24"/>
        </w:rPr>
        <w:t xml:space="preserve">. </w:t>
      </w:r>
      <w:r w:rsidRPr="006306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9173AD" w14:textId="77777777" w:rsidR="00DA0375" w:rsidRDefault="00B053E7" w:rsidP="0063062E">
      <w:pPr>
        <w:pStyle w:val="Corpodetexto"/>
        <w:spacing w:line="360" w:lineRule="auto"/>
        <w:ind w:right="11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62E">
        <w:rPr>
          <w:rFonts w:ascii="Times New Roman" w:hAnsi="Times New Roman" w:cs="Times New Roman"/>
          <w:sz w:val="24"/>
          <w:szCs w:val="24"/>
        </w:rPr>
        <w:t xml:space="preserve">Para realização do experimento foi coletado, do município de Roncador - PR, a camada superficial (0- 20 cm) de um solo argiloso. Cada unidade experimental foi composta por um cilindro de PVC (10 cm diâmetro e 20 cm altura) </w:t>
      </w:r>
      <w:r w:rsidR="00DA0375">
        <w:rPr>
          <w:rFonts w:ascii="Times New Roman" w:hAnsi="Times New Roman" w:cs="Times New Roman"/>
          <w:sz w:val="24"/>
          <w:szCs w:val="24"/>
        </w:rPr>
        <w:t>preenchido</w:t>
      </w:r>
      <w:r w:rsidRPr="0063062E">
        <w:rPr>
          <w:rFonts w:ascii="Times New Roman" w:hAnsi="Times New Roman" w:cs="Times New Roman"/>
          <w:sz w:val="24"/>
          <w:szCs w:val="24"/>
        </w:rPr>
        <w:t xml:space="preserve"> com o referido solo, umedecido até a capacidade de campo</w:t>
      </w:r>
      <w:r w:rsidR="00DA0375">
        <w:rPr>
          <w:rFonts w:ascii="Times New Roman" w:hAnsi="Times New Roman" w:cs="Times New Roman"/>
          <w:sz w:val="24"/>
          <w:szCs w:val="24"/>
        </w:rPr>
        <w:t>. E</w:t>
      </w:r>
      <w:r w:rsidRPr="0063062E">
        <w:rPr>
          <w:rFonts w:ascii="Times New Roman" w:hAnsi="Times New Roman" w:cs="Times New Roman"/>
          <w:sz w:val="24"/>
          <w:szCs w:val="24"/>
        </w:rPr>
        <w:t xml:space="preserve">ntão </w:t>
      </w:r>
      <w:r w:rsidR="00DA0375">
        <w:rPr>
          <w:rFonts w:ascii="Times New Roman" w:hAnsi="Times New Roman" w:cs="Times New Roman"/>
          <w:sz w:val="24"/>
          <w:szCs w:val="24"/>
        </w:rPr>
        <w:t xml:space="preserve">foi </w:t>
      </w:r>
      <w:r w:rsidRPr="0063062E">
        <w:rPr>
          <w:rFonts w:ascii="Times New Roman" w:hAnsi="Times New Roman" w:cs="Times New Roman"/>
          <w:sz w:val="24"/>
          <w:szCs w:val="24"/>
        </w:rPr>
        <w:t xml:space="preserve">aplicado superficialmente cada tratamento na dose para elevar a saturação de Ca a 65% e Mg a 15% na CTC. Desta forma, foi necessário 15,41 g do </w:t>
      </w:r>
      <w:r w:rsidR="00F52AD4">
        <w:rPr>
          <w:rFonts w:ascii="Times New Roman" w:hAnsi="Times New Roman" w:cs="Times New Roman"/>
          <w:sz w:val="24"/>
          <w:szCs w:val="24"/>
        </w:rPr>
        <w:t>T2</w:t>
      </w:r>
      <w:r w:rsidRPr="0063062E">
        <w:rPr>
          <w:rFonts w:ascii="Times New Roman" w:hAnsi="Times New Roman" w:cs="Times New Roman"/>
          <w:sz w:val="24"/>
          <w:szCs w:val="24"/>
        </w:rPr>
        <w:t xml:space="preserve"> e 3,9 g </w:t>
      </w:r>
      <w:r w:rsidR="008C0C98" w:rsidRPr="0063062E">
        <w:rPr>
          <w:rFonts w:ascii="Times New Roman" w:hAnsi="Times New Roman" w:cs="Times New Roman"/>
          <w:sz w:val="24"/>
          <w:szCs w:val="24"/>
        </w:rPr>
        <w:t>do</w:t>
      </w:r>
      <w:r w:rsidR="00F52AD4">
        <w:rPr>
          <w:rFonts w:ascii="Times New Roman" w:hAnsi="Times New Roman" w:cs="Times New Roman"/>
          <w:sz w:val="24"/>
          <w:szCs w:val="24"/>
        </w:rPr>
        <w:t xml:space="preserve"> T3</w:t>
      </w:r>
      <w:r w:rsidRPr="0063062E">
        <w:rPr>
          <w:rFonts w:ascii="Times New Roman" w:hAnsi="Times New Roman" w:cs="Times New Roman"/>
          <w:sz w:val="24"/>
          <w:szCs w:val="24"/>
        </w:rPr>
        <w:t>.</w:t>
      </w:r>
      <w:r w:rsidR="00DA0375">
        <w:rPr>
          <w:rFonts w:ascii="Times New Roman" w:hAnsi="Times New Roman" w:cs="Times New Roman"/>
          <w:sz w:val="24"/>
          <w:szCs w:val="24"/>
        </w:rPr>
        <w:t xml:space="preserve"> Semanalmente foi aplicada </w:t>
      </w:r>
      <w:r w:rsidRPr="0063062E">
        <w:rPr>
          <w:rFonts w:ascii="Times New Roman" w:hAnsi="Times New Roman" w:cs="Times New Roman"/>
          <w:sz w:val="24"/>
          <w:szCs w:val="24"/>
        </w:rPr>
        <w:t xml:space="preserve">uma lâmina de água de 50 mm (quantidade 10 mm por hora). </w:t>
      </w:r>
    </w:p>
    <w:p w14:paraId="1E0BF698" w14:textId="56A7BAFE" w:rsidR="00B053E7" w:rsidRPr="0063062E" w:rsidRDefault="00DA0375" w:rsidP="007D4938">
      <w:pPr>
        <w:pStyle w:val="Corpodetexto"/>
        <w:spacing w:line="360" w:lineRule="auto"/>
        <w:ind w:right="11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B053E7" w:rsidRPr="0063062E">
        <w:rPr>
          <w:rFonts w:ascii="Times New Roman" w:hAnsi="Times New Roman" w:cs="Times New Roman"/>
          <w:sz w:val="24"/>
          <w:szCs w:val="24"/>
        </w:rPr>
        <w:t xml:space="preserve">pós </w:t>
      </w:r>
      <w:r>
        <w:rPr>
          <w:rFonts w:ascii="Times New Roman" w:hAnsi="Times New Roman" w:cs="Times New Roman"/>
          <w:sz w:val="24"/>
          <w:szCs w:val="24"/>
        </w:rPr>
        <w:t xml:space="preserve">30 dias da aplicação dos tratamentos </w:t>
      </w:r>
      <w:r w:rsidR="00B053E7" w:rsidRPr="0063062E">
        <w:rPr>
          <w:rFonts w:ascii="Times New Roman" w:hAnsi="Times New Roman" w:cs="Times New Roman"/>
          <w:sz w:val="24"/>
          <w:szCs w:val="24"/>
        </w:rPr>
        <w:t>foram retiradas 4 amostras</w:t>
      </w:r>
      <w:r>
        <w:rPr>
          <w:rFonts w:ascii="Times New Roman" w:hAnsi="Times New Roman" w:cs="Times New Roman"/>
          <w:sz w:val="24"/>
          <w:szCs w:val="24"/>
        </w:rPr>
        <w:t xml:space="preserve"> de solo</w:t>
      </w:r>
      <w:r w:rsidR="00B053E7" w:rsidRPr="0063062E">
        <w:rPr>
          <w:rFonts w:ascii="Times New Roman" w:hAnsi="Times New Roman" w:cs="Times New Roman"/>
          <w:sz w:val="24"/>
          <w:szCs w:val="24"/>
        </w:rPr>
        <w:t xml:space="preserve"> (10g) a cada 5 cm de profundidade (0-5cm; 5-10cm; 10-15cm; 15-20cm) para as análises microbiológicas</w:t>
      </w:r>
      <w:r w:rsidR="007D4938">
        <w:rPr>
          <w:rFonts w:ascii="Times New Roman" w:hAnsi="Times New Roman" w:cs="Times New Roman"/>
          <w:sz w:val="24"/>
          <w:szCs w:val="24"/>
        </w:rPr>
        <w:t xml:space="preserve"> por meio da</w:t>
      </w:r>
      <w:r w:rsidR="00B053E7" w:rsidRPr="0063062E">
        <w:rPr>
          <w:rFonts w:ascii="Times New Roman" w:hAnsi="Times New Roman" w:cs="Times New Roman"/>
          <w:sz w:val="24"/>
          <w:szCs w:val="24"/>
        </w:rPr>
        <w:t xml:space="preserve"> técnica de diluição em série</w:t>
      </w:r>
      <w:r w:rsidR="007D4938">
        <w:rPr>
          <w:rFonts w:ascii="Times New Roman" w:hAnsi="Times New Roman" w:cs="Times New Roman"/>
          <w:sz w:val="24"/>
          <w:szCs w:val="24"/>
        </w:rPr>
        <w:t>. A</w:t>
      </w:r>
      <w:r w:rsidR="00B053E7" w:rsidRPr="0063062E">
        <w:rPr>
          <w:rFonts w:ascii="Times New Roman" w:hAnsi="Times New Roman" w:cs="Times New Roman"/>
          <w:sz w:val="24"/>
          <w:szCs w:val="24"/>
        </w:rPr>
        <w:t>mostras de 10g foram submetidas a secagem ao ar por 24 horas e então suspensas em 90ml de solução salina esterilizada. Após 30 minutos de agitação foram feitas diluições em série</w:t>
      </w:r>
      <w:r w:rsidR="00BA551E">
        <w:rPr>
          <w:rFonts w:ascii="Times New Roman" w:hAnsi="Times New Roman" w:cs="Times New Roman"/>
          <w:sz w:val="24"/>
          <w:szCs w:val="24"/>
        </w:rPr>
        <w:t xml:space="preserve"> até </w:t>
      </w:r>
      <w:r w:rsidR="00BA551E" w:rsidRPr="0063062E">
        <w:rPr>
          <w:rFonts w:ascii="Times New Roman" w:hAnsi="Times New Roman" w:cs="Times New Roman"/>
          <w:sz w:val="24"/>
          <w:szCs w:val="24"/>
        </w:rPr>
        <w:t>10</w:t>
      </w:r>
      <w:r w:rsidR="00BA551E" w:rsidRPr="0063062E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B053E7" w:rsidRPr="0063062E">
        <w:rPr>
          <w:rFonts w:ascii="Times New Roman" w:hAnsi="Times New Roman" w:cs="Times New Roman"/>
          <w:sz w:val="24"/>
          <w:szCs w:val="24"/>
        </w:rPr>
        <w:t xml:space="preserve">. </w:t>
      </w:r>
      <w:r w:rsidR="00BA551E">
        <w:rPr>
          <w:rFonts w:ascii="Times New Roman" w:hAnsi="Times New Roman" w:cs="Times New Roman"/>
          <w:sz w:val="24"/>
          <w:szCs w:val="24"/>
        </w:rPr>
        <w:t>Então,</w:t>
      </w:r>
      <w:r w:rsidR="00B053E7" w:rsidRPr="0063062E">
        <w:rPr>
          <w:rFonts w:ascii="Times New Roman" w:hAnsi="Times New Roman" w:cs="Times New Roman"/>
          <w:sz w:val="24"/>
          <w:szCs w:val="24"/>
        </w:rPr>
        <w:t xml:space="preserve"> foi pipetada uma alíquota de 0,1 mL e depositada em placas de Petri, contendo o meio BDA</w:t>
      </w:r>
      <w:r w:rsidR="007D4938">
        <w:rPr>
          <w:rFonts w:ascii="Times New Roman" w:hAnsi="Times New Roman" w:cs="Times New Roman"/>
          <w:sz w:val="24"/>
          <w:szCs w:val="24"/>
        </w:rPr>
        <w:t xml:space="preserve"> (batata-dextrose-agar)</w:t>
      </w:r>
      <w:r w:rsidR="00B053E7" w:rsidRPr="0063062E">
        <w:rPr>
          <w:rFonts w:ascii="Times New Roman" w:hAnsi="Times New Roman" w:cs="Times New Roman"/>
          <w:sz w:val="24"/>
          <w:szCs w:val="24"/>
        </w:rPr>
        <w:t xml:space="preserve">, </w:t>
      </w:r>
      <w:r w:rsidR="002F5C46">
        <w:rPr>
          <w:rFonts w:ascii="Times New Roman" w:hAnsi="Times New Roman" w:cs="Times New Roman"/>
          <w:sz w:val="24"/>
          <w:szCs w:val="24"/>
        </w:rPr>
        <w:t>foram confeccionadas</w:t>
      </w:r>
      <w:r w:rsidR="00B053E7" w:rsidRPr="0063062E">
        <w:rPr>
          <w:rFonts w:ascii="Times New Roman" w:hAnsi="Times New Roman" w:cs="Times New Roman"/>
          <w:sz w:val="24"/>
          <w:szCs w:val="24"/>
        </w:rPr>
        <w:t xml:space="preserve"> quatro placas </w:t>
      </w:r>
      <w:r w:rsidR="002F5C46">
        <w:rPr>
          <w:rFonts w:ascii="Times New Roman" w:hAnsi="Times New Roman" w:cs="Times New Roman"/>
          <w:sz w:val="24"/>
          <w:szCs w:val="24"/>
        </w:rPr>
        <w:t>para</w:t>
      </w:r>
      <w:r w:rsidR="00B053E7" w:rsidRPr="0063062E">
        <w:rPr>
          <w:rFonts w:ascii="Times New Roman" w:hAnsi="Times New Roman" w:cs="Times New Roman"/>
          <w:sz w:val="24"/>
          <w:szCs w:val="24"/>
        </w:rPr>
        <w:t xml:space="preserve"> cada amostra.</w:t>
      </w:r>
    </w:p>
    <w:p w14:paraId="4BFFE881" w14:textId="3082C537" w:rsidR="00B053E7" w:rsidRPr="0063062E" w:rsidRDefault="00B053E7" w:rsidP="0063062E">
      <w:pPr>
        <w:pStyle w:val="Corpodetexto"/>
        <w:spacing w:line="360" w:lineRule="auto"/>
        <w:ind w:right="11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62E">
        <w:rPr>
          <w:rFonts w:ascii="Times New Roman" w:hAnsi="Times New Roman" w:cs="Times New Roman"/>
          <w:sz w:val="24"/>
          <w:szCs w:val="24"/>
        </w:rPr>
        <w:t>As culturas foram in</w:t>
      </w:r>
      <w:r w:rsidR="00345F1C" w:rsidRPr="0063062E">
        <w:rPr>
          <w:rFonts w:ascii="Times New Roman" w:hAnsi="Times New Roman" w:cs="Times New Roman"/>
          <w:sz w:val="24"/>
          <w:szCs w:val="24"/>
        </w:rPr>
        <w:t>cubadas em estufas sem a presence de luz</w:t>
      </w:r>
      <w:r w:rsidRPr="0063062E">
        <w:rPr>
          <w:rFonts w:ascii="Times New Roman" w:hAnsi="Times New Roman" w:cs="Times New Roman"/>
          <w:sz w:val="24"/>
          <w:szCs w:val="24"/>
        </w:rPr>
        <w:t>, temperatura constante de 28°C, por três dias</w:t>
      </w:r>
      <w:r w:rsidR="002F5C46">
        <w:rPr>
          <w:rFonts w:ascii="Times New Roman" w:hAnsi="Times New Roman" w:cs="Times New Roman"/>
          <w:sz w:val="24"/>
          <w:szCs w:val="24"/>
        </w:rPr>
        <w:t>. O</w:t>
      </w:r>
      <w:r w:rsidRPr="0063062E">
        <w:rPr>
          <w:rFonts w:ascii="Times New Roman" w:hAnsi="Times New Roman" w:cs="Times New Roman"/>
          <w:sz w:val="24"/>
          <w:szCs w:val="24"/>
        </w:rPr>
        <w:t xml:space="preserve"> resultado </w:t>
      </w:r>
      <w:r w:rsidR="002F5C46">
        <w:rPr>
          <w:rFonts w:ascii="Times New Roman" w:hAnsi="Times New Roman" w:cs="Times New Roman"/>
          <w:sz w:val="24"/>
          <w:szCs w:val="24"/>
        </w:rPr>
        <w:t xml:space="preserve">foi </w:t>
      </w:r>
      <w:r w:rsidRPr="0063062E">
        <w:rPr>
          <w:rFonts w:ascii="Times New Roman" w:hAnsi="Times New Roman" w:cs="Times New Roman"/>
          <w:sz w:val="24"/>
          <w:szCs w:val="24"/>
        </w:rPr>
        <w:t>expresso em número de unidades formadoras de colônia</w:t>
      </w:r>
      <w:r w:rsidR="006D0564" w:rsidRPr="0063062E">
        <w:rPr>
          <w:rFonts w:ascii="Times New Roman" w:hAnsi="Times New Roman" w:cs="Times New Roman"/>
          <w:sz w:val="24"/>
          <w:szCs w:val="24"/>
        </w:rPr>
        <w:t xml:space="preserve"> bacterianas</w:t>
      </w:r>
      <w:r w:rsidRPr="0063062E">
        <w:rPr>
          <w:rFonts w:ascii="Times New Roman" w:hAnsi="Times New Roman" w:cs="Times New Roman"/>
          <w:sz w:val="24"/>
          <w:szCs w:val="24"/>
        </w:rPr>
        <w:t xml:space="preserve"> por contagem (UFC</w:t>
      </w:r>
      <w:r w:rsidR="006D0564" w:rsidRPr="0063062E">
        <w:rPr>
          <w:rFonts w:ascii="Times New Roman" w:hAnsi="Times New Roman" w:cs="Times New Roman"/>
          <w:sz w:val="24"/>
          <w:szCs w:val="24"/>
        </w:rPr>
        <w:t>B</w:t>
      </w:r>
      <w:r w:rsidRPr="0063062E">
        <w:rPr>
          <w:rFonts w:ascii="Times New Roman" w:hAnsi="Times New Roman" w:cs="Times New Roman"/>
          <w:sz w:val="24"/>
          <w:szCs w:val="24"/>
        </w:rPr>
        <w:t>).</w:t>
      </w:r>
    </w:p>
    <w:p w14:paraId="33877B0D" w14:textId="77777777" w:rsidR="00A078C8" w:rsidRPr="0063062E" w:rsidRDefault="00A078C8" w:rsidP="0063062E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6F88618F" w14:textId="77777777" w:rsidR="003D68C8" w:rsidRPr="0063062E" w:rsidRDefault="00357611" w:rsidP="0063062E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3062E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3062E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3062E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3062E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43A24EEC" w14:textId="0426494B" w:rsidR="00562566" w:rsidRPr="0063062E" w:rsidRDefault="00BF5A9B" w:rsidP="007D4938">
      <w:pPr>
        <w:pStyle w:val="Corpodetexto"/>
        <w:spacing w:line="360" w:lineRule="auto"/>
        <w:ind w:right="11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62E">
        <w:rPr>
          <w:rFonts w:ascii="Times New Roman" w:hAnsi="Times New Roman" w:cs="Times New Roman"/>
          <w:sz w:val="24"/>
          <w:szCs w:val="24"/>
        </w:rPr>
        <w:t>Quanto a influência de cada tratamento, sob a</w:t>
      </w:r>
      <w:r w:rsidR="00AE63BF" w:rsidRPr="0063062E">
        <w:rPr>
          <w:rFonts w:ascii="Times New Roman" w:hAnsi="Times New Roman" w:cs="Times New Roman"/>
          <w:sz w:val="24"/>
          <w:szCs w:val="24"/>
        </w:rPr>
        <w:t>s bactérias</w:t>
      </w:r>
      <w:r w:rsidRPr="0063062E">
        <w:rPr>
          <w:rFonts w:ascii="Times New Roman" w:hAnsi="Times New Roman" w:cs="Times New Roman"/>
          <w:sz w:val="24"/>
          <w:szCs w:val="24"/>
        </w:rPr>
        <w:t>, na camada superficial (0-5cm)</w:t>
      </w:r>
      <w:r w:rsidR="002F5C46">
        <w:rPr>
          <w:rFonts w:ascii="Times New Roman" w:hAnsi="Times New Roman" w:cs="Times New Roman"/>
          <w:sz w:val="24"/>
          <w:szCs w:val="24"/>
        </w:rPr>
        <w:t xml:space="preserve"> </w:t>
      </w:r>
      <w:r w:rsidR="000774A0" w:rsidRPr="0063062E">
        <w:rPr>
          <w:rFonts w:ascii="Times New Roman" w:hAnsi="Times New Roman" w:cs="Times New Roman"/>
          <w:sz w:val="24"/>
          <w:szCs w:val="24"/>
        </w:rPr>
        <w:t>(Tabela 01)</w:t>
      </w:r>
      <w:r w:rsidRPr="0063062E">
        <w:rPr>
          <w:rFonts w:ascii="Times New Roman" w:hAnsi="Times New Roman" w:cs="Times New Roman"/>
          <w:sz w:val="24"/>
          <w:szCs w:val="24"/>
        </w:rPr>
        <w:t>, pôde-se observar que ocorreu uma redução na</w:t>
      </w:r>
      <w:r w:rsidR="00AE63BF" w:rsidRPr="0063062E">
        <w:rPr>
          <w:rFonts w:ascii="Times New Roman" w:hAnsi="Times New Roman" w:cs="Times New Roman"/>
          <w:sz w:val="24"/>
          <w:szCs w:val="24"/>
        </w:rPr>
        <w:t xml:space="preserve"> população </w:t>
      </w:r>
      <w:r w:rsidRPr="0063062E">
        <w:rPr>
          <w:rFonts w:ascii="Times New Roman" w:hAnsi="Times New Roman" w:cs="Times New Roman"/>
          <w:sz w:val="24"/>
          <w:szCs w:val="24"/>
        </w:rPr>
        <w:t>em todos os tratamentos aos 30 dias após a aplicação</w:t>
      </w:r>
      <w:r w:rsidR="00AE63BF" w:rsidRPr="0063062E">
        <w:rPr>
          <w:rFonts w:ascii="Times New Roman" w:hAnsi="Times New Roman" w:cs="Times New Roman"/>
          <w:sz w:val="24"/>
          <w:szCs w:val="24"/>
        </w:rPr>
        <w:t>, contudo, essa</w:t>
      </w:r>
      <w:r w:rsidRPr="0063062E">
        <w:rPr>
          <w:rFonts w:ascii="Times New Roman" w:hAnsi="Times New Roman" w:cs="Times New Roman"/>
          <w:sz w:val="24"/>
          <w:szCs w:val="24"/>
        </w:rPr>
        <w:t xml:space="preserve"> reduçã</w:t>
      </w:r>
      <w:r w:rsidR="00AE63BF" w:rsidRPr="0063062E">
        <w:rPr>
          <w:rFonts w:ascii="Times New Roman" w:hAnsi="Times New Roman" w:cs="Times New Roman"/>
          <w:sz w:val="24"/>
          <w:szCs w:val="24"/>
        </w:rPr>
        <w:t>o foi menos significativa em T3.</w:t>
      </w:r>
      <w:r w:rsidR="007D4938">
        <w:rPr>
          <w:rFonts w:ascii="Times New Roman" w:hAnsi="Times New Roman" w:cs="Times New Roman"/>
          <w:sz w:val="24"/>
          <w:szCs w:val="24"/>
        </w:rPr>
        <w:t xml:space="preserve"> </w:t>
      </w:r>
      <w:r w:rsidR="00562566" w:rsidRPr="0063062E">
        <w:rPr>
          <w:rFonts w:ascii="Times New Roman" w:hAnsi="Times New Roman" w:cs="Times New Roman"/>
          <w:sz w:val="24"/>
          <w:szCs w:val="24"/>
        </w:rPr>
        <w:t>Na</w:t>
      </w:r>
      <w:r w:rsidR="002F5C46">
        <w:rPr>
          <w:rFonts w:ascii="Times New Roman" w:hAnsi="Times New Roman" w:cs="Times New Roman"/>
          <w:sz w:val="24"/>
          <w:szCs w:val="24"/>
        </w:rPr>
        <w:t>s</w:t>
      </w:r>
      <w:r w:rsidR="00562566" w:rsidRPr="0063062E">
        <w:rPr>
          <w:rFonts w:ascii="Times New Roman" w:hAnsi="Times New Roman" w:cs="Times New Roman"/>
          <w:sz w:val="24"/>
          <w:szCs w:val="24"/>
        </w:rPr>
        <w:t xml:space="preserve"> profundidade</w:t>
      </w:r>
      <w:r w:rsidR="002F5C46">
        <w:rPr>
          <w:rFonts w:ascii="Times New Roman" w:hAnsi="Times New Roman" w:cs="Times New Roman"/>
          <w:sz w:val="24"/>
          <w:szCs w:val="24"/>
        </w:rPr>
        <w:t>s</w:t>
      </w:r>
      <w:r w:rsidR="00562566" w:rsidRPr="0063062E">
        <w:rPr>
          <w:rFonts w:ascii="Times New Roman" w:hAnsi="Times New Roman" w:cs="Times New Roman"/>
          <w:sz w:val="24"/>
          <w:szCs w:val="24"/>
        </w:rPr>
        <w:t xml:space="preserve"> de 5-10cm</w:t>
      </w:r>
      <w:r w:rsidR="002F5C46">
        <w:rPr>
          <w:rFonts w:ascii="Times New Roman" w:hAnsi="Times New Roman" w:cs="Times New Roman"/>
          <w:sz w:val="24"/>
          <w:szCs w:val="24"/>
        </w:rPr>
        <w:t xml:space="preserve"> e 10-15cm observou-se maior número de colônias bacterianas na testemunha seguida pelo T3, e depois T2</w:t>
      </w:r>
      <w:r w:rsidR="00562566" w:rsidRPr="0063062E">
        <w:rPr>
          <w:rFonts w:ascii="Times New Roman" w:hAnsi="Times New Roman" w:cs="Times New Roman"/>
          <w:sz w:val="24"/>
          <w:szCs w:val="24"/>
        </w:rPr>
        <w:t xml:space="preserve">. </w:t>
      </w:r>
      <w:r w:rsidR="002F5C46">
        <w:rPr>
          <w:rFonts w:ascii="Times New Roman" w:hAnsi="Times New Roman" w:cs="Times New Roman"/>
          <w:sz w:val="24"/>
          <w:szCs w:val="24"/>
        </w:rPr>
        <w:t>E na</w:t>
      </w:r>
      <w:r w:rsidR="00562566" w:rsidRPr="0063062E">
        <w:rPr>
          <w:rFonts w:ascii="Times New Roman" w:hAnsi="Times New Roman" w:cs="Times New Roman"/>
          <w:sz w:val="24"/>
          <w:szCs w:val="24"/>
        </w:rPr>
        <w:t xml:space="preserve"> profundidade de 15-20cm o </w:t>
      </w:r>
      <w:r w:rsidR="002F5C46">
        <w:rPr>
          <w:rFonts w:ascii="Times New Roman" w:hAnsi="Times New Roman" w:cs="Times New Roman"/>
          <w:sz w:val="24"/>
          <w:szCs w:val="24"/>
        </w:rPr>
        <w:t>maior população foi isolado também da testemunha mas desta vez seguida por T2 e T3</w:t>
      </w:r>
      <w:r w:rsidR="00562566" w:rsidRPr="0063062E">
        <w:rPr>
          <w:rFonts w:ascii="Times New Roman" w:hAnsi="Times New Roman" w:cs="Times New Roman"/>
          <w:sz w:val="24"/>
          <w:szCs w:val="24"/>
        </w:rPr>
        <w:t xml:space="preserve"> (Tabela 01).</w:t>
      </w:r>
    </w:p>
    <w:p w14:paraId="28362B21" w14:textId="77777777" w:rsidR="00756004" w:rsidRPr="0063062E" w:rsidRDefault="00756004" w:rsidP="0063062E">
      <w:pPr>
        <w:pStyle w:val="Corpodetexto"/>
        <w:spacing w:line="360" w:lineRule="auto"/>
        <w:ind w:right="110"/>
        <w:jc w:val="both"/>
        <w:rPr>
          <w:rFonts w:ascii="Times New Roman" w:hAnsi="Times New Roman" w:cs="Times New Roman"/>
          <w:sz w:val="24"/>
          <w:szCs w:val="24"/>
        </w:rPr>
      </w:pPr>
    </w:p>
    <w:p w14:paraId="4603B8FC" w14:textId="38DB6666" w:rsidR="00905C40" w:rsidRPr="0063062E" w:rsidRDefault="00905C40" w:rsidP="0063062E">
      <w:pPr>
        <w:pStyle w:val="Corpodetexto"/>
        <w:ind w:right="110"/>
        <w:jc w:val="both"/>
        <w:rPr>
          <w:rFonts w:ascii="Times New Roman" w:hAnsi="Times New Roman" w:cs="Times New Roman"/>
          <w:sz w:val="24"/>
          <w:szCs w:val="24"/>
        </w:rPr>
      </w:pPr>
      <w:r w:rsidRPr="00756004">
        <w:rPr>
          <w:rFonts w:ascii="Times New Roman" w:hAnsi="Times New Roman" w:cs="Times New Roman"/>
          <w:b/>
          <w:bCs/>
          <w:sz w:val="24"/>
          <w:szCs w:val="24"/>
        </w:rPr>
        <w:t>Tabela 01</w:t>
      </w:r>
      <w:r w:rsidR="00756004">
        <w:rPr>
          <w:rFonts w:ascii="Times New Roman" w:hAnsi="Times New Roman" w:cs="Times New Roman"/>
          <w:sz w:val="24"/>
          <w:szCs w:val="24"/>
        </w:rPr>
        <w:t>.</w:t>
      </w:r>
      <w:r w:rsidRPr="0063062E">
        <w:rPr>
          <w:rFonts w:ascii="Times New Roman" w:hAnsi="Times New Roman" w:cs="Times New Roman"/>
          <w:sz w:val="24"/>
          <w:szCs w:val="24"/>
        </w:rPr>
        <w:t xml:space="preserve"> Número de Unidades Formadoras de Colônias Bacterianas (UFCB) x 10</w:t>
      </w:r>
      <w:r w:rsidRPr="0063062E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3062E">
        <w:rPr>
          <w:rFonts w:ascii="Times New Roman" w:hAnsi="Times New Roman" w:cs="Times New Roman"/>
          <w:sz w:val="24"/>
          <w:szCs w:val="24"/>
        </w:rPr>
        <w:t xml:space="preserve">g de solo </w:t>
      </w:r>
      <w:r w:rsidR="00FE34FC" w:rsidRPr="0063062E">
        <w:rPr>
          <w:rFonts w:ascii="Times New Roman" w:hAnsi="Times New Roman" w:cs="Times New Roman"/>
          <w:sz w:val="24"/>
          <w:szCs w:val="24"/>
        </w:rPr>
        <w:t>em todas as profundidades.</w:t>
      </w: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6"/>
        <w:gridCol w:w="1991"/>
        <w:gridCol w:w="1242"/>
        <w:gridCol w:w="1242"/>
        <w:gridCol w:w="1242"/>
        <w:gridCol w:w="1242"/>
      </w:tblGrid>
      <w:tr w:rsidR="00FE34FC" w:rsidRPr="0063062E" w14:paraId="155B3E4C" w14:textId="77777777" w:rsidTr="00FE34FC">
        <w:tc>
          <w:tcPr>
            <w:tcW w:w="1419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7DC7B15" w14:textId="2304C151" w:rsidR="00FE34FC" w:rsidRPr="00756004" w:rsidRDefault="00FE34FC" w:rsidP="00756004">
            <w:pPr>
              <w:pStyle w:val="Corpodetexto"/>
              <w:ind w:right="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="002F5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ratamentos</w:t>
            </w:r>
            <w:r w:rsidR="002F5C46" w:rsidRPr="002F5C46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48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6A9ED0" w14:textId="77777777" w:rsidR="00FE34FC" w:rsidRPr="00756004" w:rsidRDefault="00FE34FC" w:rsidP="00756004">
            <w:pPr>
              <w:pStyle w:val="Corpodetexto"/>
              <w:ind w:right="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PROFUNDIDADE (cm)</w:t>
            </w:r>
          </w:p>
        </w:tc>
      </w:tr>
      <w:tr w:rsidR="000774A0" w:rsidRPr="0063062E" w14:paraId="298CE8F5" w14:textId="77777777" w:rsidTr="000774A0">
        <w:tc>
          <w:tcPr>
            <w:tcW w:w="1419" w:type="dxa"/>
            <w:vMerge/>
            <w:tcBorders>
              <w:top w:val="nil"/>
              <w:bottom w:val="single" w:sz="4" w:space="0" w:color="auto"/>
            </w:tcBorders>
          </w:tcPr>
          <w:p w14:paraId="6871ADF1" w14:textId="77777777" w:rsidR="000774A0" w:rsidRPr="00756004" w:rsidRDefault="000774A0" w:rsidP="00756004">
            <w:pPr>
              <w:pStyle w:val="Corpodetexto"/>
              <w:ind w:right="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9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2AF511" w14:textId="0317A160" w:rsidR="000774A0" w:rsidRPr="00756004" w:rsidRDefault="000774A0" w:rsidP="00756004">
            <w:pPr>
              <w:pStyle w:val="Corpodetexto"/>
              <w:ind w:right="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0DAA</w:t>
            </w:r>
            <w:r w:rsidR="002F5C46" w:rsidRPr="002F5C46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86EBB" w14:textId="77777777" w:rsidR="000774A0" w:rsidRPr="00756004" w:rsidRDefault="000774A0" w:rsidP="00756004">
            <w:pPr>
              <w:pStyle w:val="Corpodetexto"/>
              <w:ind w:right="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30DAA</w:t>
            </w:r>
          </w:p>
        </w:tc>
      </w:tr>
      <w:tr w:rsidR="000774A0" w:rsidRPr="0063062E" w14:paraId="4F693DDB" w14:textId="77777777" w:rsidTr="000774A0">
        <w:tc>
          <w:tcPr>
            <w:tcW w:w="1419" w:type="dxa"/>
            <w:vMerge/>
            <w:tcBorders>
              <w:top w:val="single" w:sz="4" w:space="0" w:color="auto"/>
            </w:tcBorders>
          </w:tcPr>
          <w:p w14:paraId="1DD1BD7F" w14:textId="77777777" w:rsidR="000774A0" w:rsidRPr="00756004" w:rsidRDefault="000774A0" w:rsidP="00756004">
            <w:pPr>
              <w:pStyle w:val="Corpodetexto"/>
              <w:ind w:right="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94" w:type="dxa"/>
            <w:vMerge/>
            <w:tcBorders>
              <w:top w:val="nil"/>
              <w:bottom w:val="single" w:sz="4" w:space="0" w:color="auto"/>
            </w:tcBorders>
          </w:tcPr>
          <w:p w14:paraId="125F7759" w14:textId="77777777" w:rsidR="000774A0" w:rsidRPr="00756004" w:rsidRDefault="000774A0" w:rsidP="00756004">
            <w:pPr>
              <w:pStyle w:val="Corpodetexto"/>
              <w:ind w:right="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724C5F" w14:textId="77777777" w:rsidR="000774A0" w:rsidRPr="00756004" w:rsidRDefault="000774A0" w:rsidP="00756004">
            <w:pPr>
              <w:pStyle w:val="Corpodetexto"/>
              <w:ind w:right="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0-5</w:t>
            </w:r>
          </w:p>
        </w:tc>
        <w:tc>
          <w:tcPr>
            <w:tcW w:w="1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E8DDD0" w14:textId="77777777" w:rsidR="000774A0" w:rsidRPr="00756004" w:rsidRDefault="000774A0" w:rsidP="00756004">
            <w:pPr>
              <w:pStyle w:val="Corpodetexto"/>
              <w:ind w:right="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5-10</w:t>
            </w:r>
          </w:p>
        </w:tc>
        <w:tc>
          <w:tcPr>
            <w:tcW w:w="1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922D6F" w14:textId="77777777" w:rsidR="000774A0" w:rsidRPr="00756004" w:rsidRDefault="000774A0" w:rsidP="00756004">
            <w:pPr>
              <w:pStyle w:val="Corpodetexto"/>
              <w:ind w:right="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10-15</w:t>
            </w:r>
          </w:p>
        </w:tc>
        <w:tc>
          <w:tcPr>
            <w:tcW w:w="1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E5D000" w14:textId="77777777" w:rsidR="000774A0" w:rsidRPr="00756004" w:rsidRDefault="000774A0" w:rsidP="00756004">
            <w:pPr>
              <w:pStyle w:val="Corpodetexto"/>
              <w:ind w:right="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15-20</w:t>
            </w:r>
          </w:p>
        </w:tc>
      </w:tr>
      <w:tr w:rsidR="00FE34FC" w:rsidRPr="0063062E" w14:paraId="22D0930E" w14:textId="77777777" w:rsidTr="000774A0">
        <w:tc>
          <w:tcPr>
            <w:tcW w:w="1419" w:type="dxa"/>
            <w:vAlign w:val="center"/>
          </w:tcPr>
          <w:p w14:paraId="1376DAB2" w14:textId="77777777" w:rsidR="00FE34FC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2194" w:type="dxa"/>
            <w:tcBorders>
              <w:top w:val="single" w:sz="4" w:space="0" w:color="auto"/>
            </w:tcBorders>
            <w:vAlign w:val="center"/>
          </w:tcPr>
          <w:p w14:paraId="51B093DD" w14:textId="77777777" w:rsidR="00FE34FC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vAlign w:val="center"/>
          </w:tcPr>
          <w:p w14:paraId="7E255DC6" w14:textId="77777777" w:rsidR="00FE34FC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4,00b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vAlign w:val="center"/>
          </w:tcPr>
          <w:p w14:paraId="7A8B629F" w14:textId="77777777" w:rsidR="00FE34FC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6,50a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vAlign w:val="center"/>
          </w:tcPr>
          <w:p w14:paraId="50536AF7" w14:textId="77777777" w:rsidR="00FE34FC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5,25a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vAlign w:val="center"/>
          </w:tcPr>
          <w:p w14:paraId="2B3B73A7" w14:textId="774F9866" w:rsidR="00FE34FC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  <w:r w:rsidR="002F5C4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6D0564" w:rsidRPr="0063062E" w14:paraId="2007A111" w14:textId="77777777" w:rsidTr="00FE34FC">
        <w:tc>
          <w:tcPr>
            <w:tcW w:w="1419" w:type="dxa"/>
            <w:vAlign w:val="center"/>
          </w:tcPr>
          <w:p w14:paraId="36A63B35" w14:textId="77777777" w:rsidR="006D0564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  <w:tc>
          <w:tcPr>
            <w:tcW w:w="2194" w:type="dxa"/>
            <w:vAlign w:val="center"/>
          </w:tcPr>
          <w:p w14:paraId="223A1FCC" w14:textId="77777777" w:rsidR="006D0564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1322" w:type="dxa"/>
            <w:vAlign w:val="center"/>
          </w:tcPr>
          <w:p w14:paraId="2AE289C9" w14:textId="77777777" w:rsidR="006D0564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3,72c</w:t>
            </w:r>
          </w:p>
        </w:tc>
        <w:tc>
          <w:tcPr>
            <w:tcW w:w="1322" w:type="dxa"/>
            <w:vAlign w:val="center"/>
          </w:tcPr>
          <w:p w14:paraId="4FCCB218" w14:textId="77777777" w:rsidR="006D0564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3,50c</w:t>
            </w:r>
          </w:p>
        </w:tc>
        <w:tc>
          <w:tcPr>
            <w:tcW w:w="1322" w:type="dxa"/>
            <w:vAlign w:val="center"/>
          </w:tcPr>
          <w:p w14:paraId="7AD926E5" w14:textId="77777777" w:rsidR="006D0564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4,50b</w:t>
            </w:r>
          </w:p>
        </w:tc>
        <w:tc>
          <w:tcPr>
            <w:tcW w:w="1322" w:type="dxa"/>
            <w:vAlign w:val="center"/>
          </w:tcPr>
          <w:p w14:paraId="77B619C5" w14:textId="241CC259" w:rsidR="006D0564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  <w:r w:rsidR="002F5C46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6D0564" w:rsidRPr="0063062E" w14:paraId="5F0C2842" w14:textId="77777777" w:rsidTr="00FE34FC">
        <w:tc>
          <w:tcPr>
            <w:tcW w:w="1419" w:type="dxa"/>
            <w:vAlign w:val="center"/>
          </w:tcPr>
          <w:p w14:paraId="5FBABE73" w14:textId="77777777" w:rsidR="006D0564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  <w:tc>
          <w:tcPr>
            <w:tcW w:w="2194" w:type="dxa"/>
            <w:vAlign w:val="center"/>
          </w:tcPr>
          <w:p w14:paraId="1A29213D" w14:textId="77777777" w:rsidR="006D0564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1322" w:type="dxa"/>
            <w:vAlign w:val="center"/>
          </w:tcPr>
          <w:p w14:paraId="36ECE45F" w14:textId="77777777" w:rsidR="006D0564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6,75a</w:t>
            </w:r>
          </w:p>
        </w:tc>
        <w:tc>
          <w:tcPr>
            <w:tcW w:w="1322" w:type="dxa"/>
            <w:vAlign w:val="center"/>
          </w:tcPr>
          <w:p w14:paraId="3901E7BB" w14:textId="77777777" w:rsidR="006D0564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5,75b</w:t>
            </w:r>
          </w:p>
        </w:tc>
        <w:tc>
          <w:tcPr>
            <w:tcW w:w="1322" w:type="dxa"/>
            <w:vAlign w:val="center"/>
          </w:tcPr>
          <w:p w14:paraId="1923B4E5" w14:textId="77777777" w:rsidR="006D0564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3,50c</w:t>
            </w:r>
          </w:p>
        </w:tc>
        <w:tc>
          <w:tcPr>
            <w:tcW w:w="1322" w:type="dxa"/>
            <w:vAlign w:val="center"/>
          </w:tcPr>
          <w:p w14:paraId="09DF855E" w14:textId="77777777" w:rsidR="006D0564" w:rsidRPr="0063062E" w:rsidRDefault="00FE34FC" w:rsidP="0063062E">
            <w:pPr>
              <w:pStyle w:val="Corpodetexto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2E">
              <w:rPr>
                <w:rFonts w:ascii="Times New Roman" w:hAnsi="Times New Roman" w:cs="Times New Roman"/>
                <w:sz w:val="24"/>
                <w:szCs w:val="24"/>
              </w:rPr>
              <w:t>2,50c</w:t>
            </w:r>
          </w:p>
        </w:tc>
      </w:tr>
    </w:tbl>
    <w:p w14:paraId="70716642" w14:textId="5C9CA0B9" w:rsidR="00905C40" w:rsidRPr="0063062E" w:rsidRDefault="002F5C46" w:rsidP="0063062E">
      <w:pPr>
        <w:pStyle w:val="Corpodetexto"/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1</w:t>
      </w:r>
      <w:r w:rsidR="00905C40" w:rsidRPr="0063062E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ratamentos: T</w:t>
      </w:r>
      <w:r w:rsidR="00905C40" w:rsidRPr="0063062E">
        <w:rPr>
          <w:rFonts w:ascii="Times New Roman" w:hAnsi="Times New Roman" w:cs="Times New Roman"/>
        </w:rPr>
        <w:t xml:space="preserve">1 – Testemunha; T2 – Calcário Calcítico </w:t>
      </w:r>
      <w:r>
        <w:rPr>
          <w:rFonts w:ascii="Times New Roman" w:hAnsi="Times New Roman" w:cs="Times New Roman"/>
        </w:rPr>
        <w:t xml:space="preserve">com </w:t>
      </w:r>
      <w:r w:rsidR="00905C40" w:rsidRPr="0063062E">
        <w:rPr>
          <w:rFonts w:ascii="Times New Roman" w:hAnsi="Times New Roman" w:cs="Times New Roman"/>
        </w:rPr>
        <w:t>42% CaO e 2% MgO</w:t>
      </w:r>
      <w:r w:rsidR="006D0564" w:rsidRPr="0063062E">
        <w:rPr>
          <w:rFonts w:ascii="Times New Roman" w:hAnsi="Times New Roman" w:cs="Times New Roman"/>
        </w:rPr>
        <w:t xml:space="preserve">; T3 – </w:t>
      </w:r>
      <w:r>
        <w:rPr>
          <w:rFonts w:ascii="Times New Roman" w:hAnsi="Times New Roman" w:cs="Times New Roman"/>
        </w:rPr>
        <w:t xml:space="preserve">Calcário calcítico com </w:t>
      </w:r>
      <w:r w:rsidR="006D0564" w:rsidRPr="0063062E">
        <w:rPr>
          <w:rFonts w:ascii="Times New Roman" w:hAnsi="Times New Roman" w:cs="Times New Roman"/>
        </w:rPr>
        <w:t>48% CaO e 1,0% MgO + cepas bacterianas.</w:t>
      </w:r>
      <w:r w:rsidRPr="002F5C46"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  <w:vertAlign w:val="superscript"/>
        </w:rPr>
        <w:t>2</w:t>
      </w:r>
      <w:r w:rsidRPr="0063062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AA</w:t>
      </w:r>
      <w:r w:rsidRPr="0063062E">
        <w:rPr>
          <w:rFonts w:ascii="Times New Roman" w:hAnsi="Times New Roman" w:cs="Times New Roman"/>
        </w:rPr>
        <w:t>: Número de dias após aplicação dos tratamentos.</w:t>
      </w:r>
    </w:p>
    <w:p w14:paraId="496CDC99" w14:textId="77777777" w:rsidR="006D0564" w:rsidRPr="0063062E" w:rsidRDefault="006D0564" w:rsidP="0063062E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</w:p>
    <w:p w14:paraId="7057C5B3" w14:textId="1C1EA3E5" w:rsidR="00F87AC1" w:rsidRPr="0063062E" w:rsidRDefault="002F5C46" w:rsidP="0063062E">
      <w:pPr>
        <w:pStyle w:val="NormalWeb"/>
        <w:spacing w:before="0" w:beforeAutospacing="0" w:after="0" w:afterAutospacing="0" w:line="360" w:lineRule="auto"/>
        <w:ind w:firstLine="720"/>
        <w:jc w:val="both"/>
      </w:pPr>
      <w:r>
        <w:t xml:space="preserve">A variação observada </w:t>
      </w:r>
      <w:r w:rsidR="006A70BB" w:rsidRPr="0063062E">
        <w:t xml:space="preserve">pode </w:t>
      </w:r>
      <w:r>
        <w:t>estar relacionada</w:t>
      </w:r>
      <w:r w:rsidR="006A70BB" w:rsidRPr="0063062E">
        <w:t xml:space="preserve"> pela existência de diferentes classes microbiológicas na qual o crescimento pode ser favorecido ou desfavorecido devido a acidez do meio (LEITE</w:t>
      </w:r>
      <w:r w:rsidR="007D4938">
        <w:t>; ARAÚJO</w:t>
      </w:r>
      <w:r w:rsidR="006A70BB" w:rsidRPr="0063062E">
        <w:t>, 2007). Barbosa Filho et al. (2005) afirmam que a ação corretiva realizada devido a prática da calagem é mais acentuada e pode ser observada de forma instantânea na camada de 0-10cm de solo, fato este que pôde ser observado na variação do número de colônias de acordo com a passagem do tempo após aplicação dos produtos.</w:t>
      </w:r>
    </w:p>
    <w:p w14:paraId="72486859" w14:textId="7FDA0E84" w:rsidR="00F87AC1" w:rsidRPr="0063062E" w:rsidRDefault="00C2454C" w:rsidP="0063062E">
      <w:pPr>
        <w:pStyle w:val="NormalWeb"/>
        <w:spacing w:before="0" w:beforeAutospacing="0" w:after="0" w:afterAutospacing="0" w:line="360" w:lineRule="auto"/>
        <w:ind w:firstLine="720"/>
        <w:jc w:val="both"/>
      </w:pPr>
      <w:r>
        <w:t>A aplicação de calcário (T2 e T3) desencadeou redução na população de bactérias do solo, porém o</w:t>
      </w:r>
      <w:r w:rsidR="006A70BB" w:rsidRPr="0063062E">
        <w:t xml:space="preserve"> tratamento </w:t>
      </w:r>
      <w:r>
        <w:t>calcário +</w:t>
      </w:r>
      <w:r w:rsidR="00AE63BF" w:rsidRPr="0063062E">
        <w:t xml:space="preserve"> cepas bacterianas</w:t>
      </w:r>
      <w:r>
        <w:t xml:space="preserve"> (T2)</w:t>
      </w:r>
      <w:r w:rsidR="00AE63BF" w:rsidRPr="0063062E">
        <w:t xml:space="preserve">, </w:t>
      </w:r>
      <w:r w:rsidR="006A70BB" w:rsidRPr="0063062E">
        <w:t xml:space="preserve">produto este caracterizado por possuir um conjunto de cepas de bactérias, </w:t>
      </w:r>
      <w:r>
        <w:t>proporcionou menores alterações na população analisada nas camadas superficiais do solo 30 dias após sua aplicação.</w:t>
      </w:r>
    </w:p>
    <w:p w14:paraId="5ED81624" w14:textId="77777777" w:rsidR="006A70BB" w:rsidRPr="0063062E" w:rsidRDefault="006A70BB" w:rsidP="0063062E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63062E">
        <w:t>Desta forma, ressalta-se a importância do processo de calagem para disponibilidade de nutrientes (elevação da CTC) que serão utilizados para o desenvolvimento das plantas e promoção do crescimento de microrganismos. Não se sabe exatamente o motivo do pH do solo influenciar diretamente no desenvolvimento microbiano, porém sabe-se que a diversidade e a funcionalidade da microbiota são afetadas por este fator (CARDOSO et al., 2016), desta forma, neste trabalho desenvolveu-se apenas a influência no número de UFC</w:t>
      </w:r>
      <w:r w:rsidR="00432806" w:rsidRPr="0063062E">
        <w:t>B</w:t>
      </w:r>
      <w:r w:rsidRPr="0063062E">
        <w:t xml:space="preserve"> promovida pelos tratamentos, não levando em consideração a diferenciação, função, desenvolvimento e benefício gerado por tais colônias.</w:t>
      </w:r>
    </w:p>
    <w:p w14:paraId="22D64E01" w14:textId="77777777" w:rsidR="00357611" w:rsidRPr="0063062E" w:rsidRDefault="00357611" w:rsidP="0063062E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127B378F" w14:textId="77777777" w:rsidR="006A70BB" w:rsidRPr="0063062E" w:rsidRDefault="00A078C8" w:rsidP="0063062E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3062E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lastRenderedPageBreak/>
        <w:t>CONCLUSÕES</w:t>
      </w:r>
    </w:p>
    <w:p w14:paraId="0D9C726D" w14:textId="79E4AC87" w:rsidR="00562566" w:rsidRPr="0063062E" w:rsidRDefault="00C2454C" w:rsidP="0063062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aplicação de calcário desencadeou </w:t>
      </w:r>
      <w:r w:rsidR="006A70BB" w:rsidRPr="0063062E">
        <w:rPr>
          <w:rFonts w:ascii="Times New Roman" w:hAnsi="Times New Roman" w:cs="Times New Roman"/>
          <w:sz w:val="24"/>
          <w:szCs w:val="24"/>
        </w:rPr>
        <w:t>alterações</w:t>
      </w:r>
      <w:r>
        <w:rPr>
          <w:rFonts w:ascii="Times New Roman" w:hAnsi="Times New Roman" w:cs="Times New Roman"/>
          <w:sz w:val="24"/>
          <w:szCs w:val="24"/>
        </w:rPr>
        <w:t>, reduzindo a</w:t>
      </w:r>
      <w:r w:rsidR="006A70BB" w:rsidRPr="0063062E">
        <w:rPr>
          <w:rFonts w:ascii="Times New Roman" w:hAnsi="Times New Roman" w:cs="Times New Roman"/>
          <w:sz w:val="24"/>
          <w:szCs w:val="24"/>
        </w:rPr>
        <w:t xml:space="preserve"> população de bactérias presentes nas amostras de solo em todas as profundidades e tratamentos avaliados.</w:t>
      </w:r>
    </w:p>
    <w:p w14:paraId="003C853C" w14:textId="77777777" w:rsidR="006A70BB" w:rsidRDefault="006A70BB" w:rsidP="00905C40">
      <w:pPr>
        <w:pStyle w:val="Corpodetexto"/>
        <w:spacing w:before="94" w:line="244" w:lineRule="auto"/>
        <w:ind w:right="38"/>
        <w:jc w:val="both"/>
        <w:rPr>
          <w:color w:val="231F20"/>
          <w:w w:val="95"/>
          <w:lang w:val="pt-BR"/>
        </w:rPr>
      </w:pPr>
    </w:p>
    <w:p w14:paraId="2CD00E6A" w14:textId="77777777" w:rsidR="00C353AE" w:rsidRDefault="00A078C8" w:rsidP="00C353AE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14:paraId="44C5B427" w14:textId="77777777" w:rsidR="007D71E0" w:rsidRPr="007D4938" w:rsidRDefault="007D71E0" w:rsidP="007D71E0">
      <w:pPr>
        <w:tabs>
          <w:tab w:val="center" w:pos="4536"/>
        </w:tabs>
        <w:rPr>
          <w:rFonts w:ascii="Times New Roman" w:hAnsi="Times New Roman" w:cs="Times New Roman"/>
        </w:rPr>
      </w:pPr>
      <w:r w:rsidRPr="007D4938">
        <w:rPr>
          <w:rFonts w:ascii="Times New Roman" w:hAnsi="Times New Roman" w:cs="Times New Roman"/>
        </w:rPr>
        <w:t xml:space="preserve">BARBOSA FILHO, M. P.; FAGERIA, N. K.; ZIMMERMANN, F. P.. Atributos de fertilidade do solo e produtividade do feijoeiro e da soja influenciados pela calagem em superfície incorporada. </w:t>
      </w:r>
      <w:r w:rsidRPr="007D4938">
        <w:rPr>
          <w:rFonts w:ascii="Times New Roman" w:hAnsi="Times New Roman" w:cs="Times New Roman"/>
          <w:b/>
        </w:rPr>
        <w:t>Ciência e Agrotecnologia</w:t>
      </w:r>
      <w:r w:rsidRPr="007D4938">
        <w:rPr>
          <w:rFonts w:ascii="Times New Roman" w:hAnsi="Times New Roman" w:cs="Times New Roman"/>
        </w:rPr>
        <w:t xml:space="preserve">, v.29, n.3, p.507-514. DOI: </w:t>
      </w:r>
      <w:hyperlink r:id="rId14" w:history="1">
        <w:r w:rsidRPr="007D4938">
          <w:rPr>
            <w:rStyle w:val="Hyperlink"/>
            <w:rFonts w:ascii="Times New Roman" w:hAnsi="Times New Roman" w:cs="Times New Roman"/>
            <w:color w:val="auto"/>
          </w:rPr>
          <w:t>http://dx.doi.org/10.1590/S1413-70542005000300001</w:t>
        </w:r>
      </w:hyperlink>
    </w:p>
    <w:p w14:paraId="6F9D1481" w14:textId="77777777" w:rsidR="007D71E0" w:rsidRPr="007D4938" w:rsidRDefault="007D71E0" w:rsidP="007D71E0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78289EFB" w14:textId="77777777" w:rsidR="007D71E0" w:rsidRPr="007D4938" w:rsidRDefault="007D71E0" w:rsidP="007D71E0">
      <w:pPr>
        <w:tabs>
          <w:tab w:val="center" w:pos="4536"/>
        </w:tabs>
        <w:rPr>
          <w:rFonts w:ascii="Times New Roman" w:hAnsi="Times New Roman" w:cs="Times New Roman"/>
        </w:rPr>
      </w:pPr>
      <w:r w:rsidRPr="007D4938">
        <w:rPr>
          <w:rFonts w:ascii="Times New Roman" w:hAnsi="Times New Roman" w:cs="Times New Roman"/>
        </w:rPr>
        <w:t xml:space="preserve">CARDOSO, E. J. B. N.; ADREOTE, F. D.. </w:t>
      </w:r>
      <w:r w:rsidRPr="007D4938">
        <w:rPr>
          <w:rFonts w:ascii="Times New Roman" w:hAnsi="Times New Roman" w:cs="Times New Roman"/>
          <w:b/>
        </w:rPr>
        <w:t>Microbiologia do solo</w:t>
      </w:r>
      <w:r w:rsidRPr="007D4938">
        <w:rPr>
          <w:rFonts w:ascii="Times New Roman" w:hAnsi="Times New Roman" w:cs="Times New Roman"/>
        </w:rPr>
        <w:t>. 2 ed. Piracicaba: ESALQ, 2016.</w:t>
      </w:r>
    </w:p>
    <w:p w14:paraId="496808C8" w14:textId="77777777" w:rsidR="007D71E0" w:rsidRPr="007D4938" w:rsidRDefault="007D71E0" w:rsidP="007D71E0">
      <w:pPr>
        <w:tabs>
          <w:tab w:val="center" w:pos="4536"/>
        </w:tabs>
        <w:rPr>
          <w:rFonts w:ascii="Times New Roman" w:hAnsi="Times New Roman" w:cs="Times New Roman"/>
        </w:rPr>
      </w:pPr>
    </w:p>
    <w:p w14:paraId="3725B567" w14:textId="77777777" w:rsidR="00C353AE" w:rsidRPr="007D4938" w:rsidRDefault="00C353AE" w:rsidP="007D71E0">
      <w:pPr>
        <w:tabs>
          <w:tab w:val="center" w:pos="4536"/>
        </w:tabs>
        <w:rPr>
          <w:rFonts w:ascii="Times New Roman" w:hAnsi="Times New Roman" w:cs="Times New Roman"/>
        </w:rPr>
      </w:pPr>
      <w:r w:rsidRPr="007D4938">
        <w:rPr>
          <w:rFonts w:ascii="Times New Roman" w:hAnsi="Times New Roman" w:cs="Times New Roman"/>
        </w:rPr>
        <w:t xml:space="preserve">GUARÇONI, A.; ALVAREZ, V. V. H.; SOBREIRA, F. M.. Fundamentação teórica dos sistemas de amostragem de solo de acordo com a variabilidade de características químicas. </w:t>
      </w:r>
      <w:r w:rsidRPr="007D4938">
        <w:rPr>
          <w:rFonts w:ascii="Times New Roman" w:hAnsi="Times New Roman" w:cs="Times New Roman"/>
          <w:b/>
        </w:rPr>
        <w:t>Terra Latinoamericana</w:t>
      </w:r>
      <w:r w:rsidRPr="007D4938">
        <w:rPr>
          <w:rFonts w:ascii="Times New Roman" w:hAnsi="Times New Roman" w:cs="Times New Roman"/>
        </w:rPr>
        <w:t>, v.35, n.4, p.343-351, 2017.</w:t>
      </w:r>
    </w:p>
    <w:p w14:paraId="3CACF49A" w14:textId="77777777" w:rsidR="00C353AE" w:rsidRPr="007D4938" w:rsidRDefault="00C353AE" w:rsidP="007D71E0">
      <w:pPr>
        <w:tabs>
          <w:tab w:val="center" w:pos="4536"/>
        </w:tabs>
        <w:rPr>
          <w:rFonts w:ascii="Times New Roman" w:hAnsi="Times New Roman" w:cs="Times New Roman"/>
        </w:rPr>
      </w:pPr>
    </w:p>
    <w:p w14:paraId="52309D06" w14:textId="77777777" w:rsidR="00C353AE" w:rsidRPr="007D4938" w:rsidRDefault="00C353AE" w:rsidP="007D71E0">
      <w:pPr>
        <w:tabs>
          <w:tab w:val="center" w:pos="4536"/>
        </w:tabs>
        <w:rPr>
          <w:rFonts w:ascii="Times New Roman" w:hAnsi="Times New Roman" w:cs="Times New Roman"/>
        </w:rPr>
      </w:pPr>
      <w:r w:rsidRPr="007D4938">
        <w:rPr>
          <w:rFonts w:ascii="Times New Roman" w:hAnsi="Times New Roman" w:cs="Times New Roman"/>
        </w:rPr>
        <w:t xml:space="preserve">KAMBLE, P. N.; BAATH, E.. Carbon and nitrogen amendments lead to differential growth of bacterial and fungal communities in a high-ph soil. </w:t>
      </w:r>
      <w:r w:rsidRPr="007D4938">
        <w:rPr>
          <w:rFonts w:ascii="Times New Roman" w:hAnsi="Times New Roman" w:cs="Times New Roman"/>
          <w:b/>
        </w:rPr>
        <w:t>Pedosphere</w:t>
      </w:r>
      <w:r w:rsidRPr="007D4938">
        <w:rPr>
          <w:rFonts w:ascii="Times New Roman" w:hAnsi="Times New Roman" w:cs="Times New Roman"/>
        </w:rPr>
        <w:t>, v.8, n.2, p.255- 260, 2018. DOI: http://doi.org/10.1016/S1002- 0160(18)60014-1</w:t>
      </w:r>
    </w:p>
    <w:p w14:paraId="2E04CA4B" w14:textId="77777777" w:rsidR="00C353AE" w:rsidRPr="007D4938" w:rsidRDefault="00C353AE" w:rsidP="007D71E0">
      <w:pPr>
        <w:tabs>
          <w:tab w:val="center" w:pos="4536"/>
        </w:tabs>
        <w:rPr>
          <w:rFonts w:ascii="Times New Roman" w:hAnsi="Times New Roman" w:cs="Times New Roman"/>
        </w:rPr>
      </w:pPr>
    </w:p>
    <w:p w14:paraId="08D1744B" w14:textId="77777777" w:rsidR="00C353AE" w:rsidRPr="007D4938" w:rsidRDefault="00C353AE" w:rsidP="007D71E0">
      <w:pPr>
        <w:tabs>
          <w:tab w:val="center" w:pos="4536"/>
        </w:tabs>
        <w:rPr>
          <w:rFonts w:ascii="Times New Roman" w:hAnsi="Times New Roman" w:cs="Times New Roman"/>
        </w:rPr>
      </w:pPr>
      <w:r w:rsidRPr="007D4938">
        <w:rPr>
          <w:rFonts w:ascii="Times New Roman" w:hAnsi="Times New Roman" w:cs="Times New Roman"/>
        </w:rPr>
        <w:t xml:space="preserve">KNUPP, A. M.; FERREIRA, E. P. B.. Eficiência da quantificação do carbono da biomassa microbiana por espectrofotometria comparada ao método titrimétrico. </w:t>
      </w:r>
      <w:r w:rsidRPr="007D4938">
        <w:rPr>
          <w:rFonts w:ascii="Times New Roman" w:hAnsi="Times New Roman" w:cs="Times New Roman"/>
          <w:b/>
        </w:rPr>
        <w:t>Revista Brasileira de Ciências Agrárias</w:t>
      </w:r>
      <w:r w:rsidRPr="007D4938">
        <w:rPr>
          <w:rFonts w:ascii="Times New Roman" w:hAnsi="Times New Roman" w:cs="Times New Roman"/>
        </w:rPr>
        <w:t xml:space="preserve">, v.6, n.4, p.588-595, 2011. DOI: </w:t>
      </w:r>
      <w:hyperlink r:id="rId15" w:history="1">
        <w:r w:rsidRPr="007D4938">
          <w:rPr>
            <w:rStyle w:val="Hyperlink"/>
            <w:rFonts w:ascii="Times New Roman" w:hAnsi="Times New Roman" w:cs="Times New Roman"/>
            <w:color w:val="auto"/>
          </w:rPr>
          <w:t>http://doi.org/10.5039/agraria.v6i4a1071</w:t>
        </w:r>
      </w:hyperlink>
    </w:p>
    <w:p w14:paraId="66671AF0" w14:textId="77777777" w:rsidR="007D71E0" w:rsidRPr="007D4938" w:rsidRDefault="007D71E0" w:rsidP="007D71E0">
      <w:pPr>
        <w:tabs>
          <w:tab w:val="center" w:pos="4536"/>
        </w:tabs>
        <w:rPr>
          <w:rFonts w:ascii="Times New Roman" w:hAnsi="Times New Roman" w:cs="Times New Roman"/>
        </w:rPr>
      </w:pPr>
    </w:p>
    <w:p w14:paraId="1C816426" w14:textId="77777777" w:rsidR="007D71E0" w:rsidRPr="007D4938" w:rsidRDefault="007D71E0" w:rsidP="007D71E0">
      <w:pPr>
        <w:tabs>
          <w:tab w:val="center" w:pos="4536"/>
        </w:tabs>
        <w:rPr>
          <w:rFonts w:ascii="Times New Roman" w:hAnsi="Times New Roman" w:cs="Times New Roman"/>
        </w:rPr>
      </w:pPr>
      <w:r w:rsidRPr="007D4938">
        <w:rPr>
          <w:rFonts w:ascii="Times New Roman" w:hAnsi="Times New Roman" w:cs="Times New Roman"/>
        </w:rPr>
        <w:t xml:space="preserve">LEITE, L. F. C.; ARAÚJO, A. S. F.. </w:t>
      </w:r>
      <w:r w:rsidRPr="007D4938">
        <w:rPr>
          <w:rFonts w:ascii="Times New Roman" w:hAnsi="Times New Roman" w:cs="Times New Roman"/>
          <w:b/>
        </w:rPr>
        <w:t>Ecologia microbiana do solo</w:t>
      </w:r>
      <w:r w:rsidRPr="007D4938">
        <w:rPr>
          <w:rFonts w:ascii="Times New Roman" w:hAnsi="Times New Roman" w:cs="Times New Roman"/>
        </w:rPr>
        <w:t>. Teresina: Embrapa Meio-Norte, 2007.</w:t>
      </w:r>
    </w:p>
    <w:p w14:paraId="2AEBBC0E" w14:textId="77777777" w:rsidR="00C353AE" w:rsidRPr="007D4938" w:rsidRDefault="00C353AE" w:rsidP="007D71E0">
      <w:pPr>
        <w:tabs>
          <w:tab w:val="center" w:pos="4536"/>
        </w:tabs>
        <w:rPr>
          <w:rFonts w:ascii="Times New Roman" w:hAnsi="Times New Roman" w:cs="Times New Roman"/>
        </w:rPr>
      </w:pPr>
    </w:p>
    <w:p w14:paraId="309A2C0B" w14:textId="77777777" w:rsidR="00C353AE" w:rsidRPr="007D4938" w:rsidRDefault="00C353AE" w:rsidP="007D71E0">
      <w:pPr>
        <w:tabs>
          <w:tab w:val="center" w:pos="4536"/>
        </w:tabs>
        <w:rPr>
          <w:rFonts w:ascii="Times New Roman" w:hAnsi="Times New Roman" w:cs="Times New Roman"/>
        </w:rPr>
      </w:pPr>
      <w:r w:rsidRPr="007D4938">
        <w:rPr>
          <w:rFonts w:ascii="Times New Roman" w:hAnsi="Times New Roman" w:cs="Times New Roman"/>
        </w:rPr>
        <w:t xml:space="preserve">MAGALHÃES, A. C. M.. </w:t>
      </w:r>
      <w:r w:rsidRPr="007D4938">
        <w:rPr>
          <w:rFonts w:ascii="Times New Roman" w:hAnsi="Times New Roman" w:cs="Times New Roman"/>
          <w:b/>
        </w:rPr>
        <w:t>Adubação orgânica com base na taxa de mineralização de nutrientes do composto orgânico</w:t>
      </w:r>
      <w:r w:rsidRPr="007D4938">
        <w:rPr>
          <w:rFonts w:ascii="Times New Roman" w:hAnsi="Times New Roman" w:cs="Times New Roman"/>
        </w:rPr>
        <w:t>. Dissertação (Mestrado em Ciência do Solo) - Universidade Federal do Ceará, Fortaleza, 2018.</w:t>
      </w:r>
    </w:p>
    <w:p w14:paraId="25987C5D" w14:textId="77777777" w:rsidR="00C353AE" w:rsidRPr="007D4938" w:rsidRDefault="00C353AE" w:rsidP="007D71E0">
      <w:pPr>
        <w:tabs>
          <w:tab w:val="center" w:pos="4536"/>
        </w:tabs>
        <w:rPr>
          <w:rFonts w:ascii="Times New Roman" w:hAnsi="Times New Roman" w:cs="Times New Roman"/>
        </w:rPr>
      </w:pPr>
    </w:p>
    <w:p w14:paraId="65E7B182" w14:textId="77777777" w:rsidR="00C353AE" w:rsidRPr="007D4938" w:rsidRDefault="00C353AE" w:rsidP="007D71E0">
      <w:pPr>
        <w:tabs>
          <w:tab w:val="center" w:pos="4536"/>
        </w:tabs>
        <w:rPr>
          <w:rFonts w:ascii="Times New Roman" w:hAnsi="Times New Roman" w:cs="Times New Roman"/>
        </w:rPr>
      </w:pPr>
      <w:r w:rsidRPr="007D4938">
        <w:rPr>
          <w:rFonts w:ascii="Times New Roman" w:hAnsi="Times New Roman" w:cs="Times New Roman"/>
        </w:rPr>
        <w:t xml:space="preserve">MOREIRA, F. M. S.; SIQUEIRA, J. O.. </w:t>
      </w:r>
      <w:r w:rsidRPr="007D4938">
        <w:rPr>
          <w:rFonts w:ascii="Times New Roman" w:hAnsi="Times New Roman" w:cs="Times New Roman"/>
          <w:b/>
        </w:rPr>
        <w:t>Microbiologia e bioquímica do solo</w:t>
      </w:r>
      <w:r w:rsidRPr="007D4938">
        <w:rPr>
          <w:rFonts w:ascii="Times New Roman" w:hAnsi="Times New Roman" w:cs="Times New Roman"/>
        </w:rPr>
        <w:t>. 2 ed. Lavras: UFLA, 2006.</w:t>
      </w:r>
    </w:p>
    <w:p w14:paraId="0491AB23" w14:textId="77777777" w:rsidR="00C353AE" w:rsidRPr="007D4938" w:rsidRDefault="00C353AE" w:rsidP="007D71E0">
      <w:pPr>
        <w:tabs>
          <w:tab w:val="center" w:pos="4536"/>
        </w:tabs>
        <w:rPr>
          <w:rFonts w:ascii="Times New Roman" w:hAnsi="Times New Roman" w:cs="Times New Roman"/>
        </w:rPr>
      </w:pPr>
    </w:p>
    <w:p w14:paraId="22B79678" w14:textId="77777777" w:rsidR="00C353AE" w:rsidRPr="007D4938" w:rsidRDefault="00C353AE" w:rsidP="007D71E0">
      <w:pPr>
        <w:tabs>
          <w:tab w:val="center" w:pos="4536"/>
        </w:tabs>
        <w:rPr>
          <w:rFonts w:ascii="Times New Roman" w:hAnsi="Times New Roman" w:cs="Times New Roman"/>
        </w:rPr>
      </w:pPr>
      <w:r w:rsidRPr="007D4938">
        <w:rPr>
          <w:rFonts w:ascii="Times New Roman" w:hAnsi="Times New Roman" w:cs="Times New Roman"/>
        </w:rPr>
        <w:t xml:space="preserve">REIS JÚNIOR, F. B.; MENDES, I. C.. </w:t>
      </w:r>
      <w:r w:rsidRPr="007D4938">
        <w:rPr>
          <w:rFonts w:ascii="Times New Roman" w:hAnsi="Times New Roman" w:cs="Times New Roman"/>
          <w:b/>
        </w:rPr>
        <w:t>Biomassa microbiana do solo</w:t>
      </w:r>
      <w:r w:rsidRPr="007D4938">
        <w:rPr>
          <w:rFonts w:ascii="Times New Roman" w:hAnsi="Times New Roman" w:cs="Times New Roman"/>
        </w:rPr>
        <w:t>. Planaltina: Embrapa Cerrados, 2007.</w:t>
      </w:r>
    </w:p>
    <w:p w14:paraId="78144139" w14:textId="77777777" w:rsidR="00C353AE" w:rsidRPr="007D4938" w:rsidRDefault="00C353AE" w:rsidP="007D71E0">
      <w:pPr>
        <w:tabs>
          <w:tab w:val="center" w:pos="4536"/>
        </w:tabs>
        <w:rPr>
          <w:rFonts w:ascii="Times New Roman" w:hAnsi="Times New Roman" w:cs="Times New Roman"/>
        </w:rPr>
      </w:pPr>
    </w:p>
    <w:p w14:paraId="62F9F610" w14:textId="54BBA99B" w:rsidR="00C141D3" w:rsidRPr="007D4938" w:rsidRDefault="00C353AE" w:rsidP="00C2454C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 w:rsidRPr="007D4938">
        <w:rPr>
          <w:rFonts w:ascii="Times New Roman" w:hAnsi="Times New Roman" w:cs="Times New Roman"/>
        </w:rPr>
        <w:t xml:space="preserve">TAIZ, L.; ZEIGER, E.; MOLLER, I. M.; MURPHY, A.. </w:t>
      </w:r>
      <w:r w:rsidRPr="007D4938">
        <w:rPr>
          <w:rFonts w:ascii="Times New Roman" w:hAnsi="Times New Roman" w:cs="Times New Roman"/>
          <w:b/>
        </w:rPr>
        <w:t>Fisiologia e desenvolvimento vegetal</w:t>
      </w:r>
      <w:r w:rsidRPr="007D4938">
        <w:rPr>
          <w:rFonts w:ascii="Times New Roman" w:hAnsi="Times New Roman" w:cs="Times New Roman"/>
        </w:rPr>
        <w:t>. Artmed Editora, 2017. 858 p.</w:t>
      </w:r>
    </w:p>
    <w:sectPr w:rsidR="00C141D3" w:rsidRPr="007D4938" w:rsidSect="00B67F0D">
      <w:headerReference w:type="default" r:id="rId16"/>
      <w:footerReference w:type="default" r:id="rId17"/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B7613" w14:textId="77777777" w:rsidR="00AE191E" w:rsidRDefault="00AE191E">
      <w:r>
        <w:separator/>
      </w:r>
    </w:p>
  </w:endnote>
  <w:endnote w:type="continuationSeparator" w:id="0">
    <w:p w14:paraId="75385C72" w14:textId="77777777" w:rsidR="00AE191E" w:rsidRDefault="00AE1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5AA6E" w14:textId="77777777" w:rsidR="008471E6" w:rsidRDefault="008471E6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130251FE" wp14:editId="5B1025F5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7BBB5" w14:textId="77777777" w:rsidR="008471E6" w:rsidRPr="00FD30C9" w:rsidRDefault="008471E6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158D1A0C" wp14:editId="612D035E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67DD5" w14:textId="60276150" w:rsidR="008471E6" w:rsidRDefault="00BA15AB">
    <w:pPr>
      <w:pStyle w:val="Corpodetexto"/>
      <w:spacing w:line="14" w:lineRule="auto"/>
    </w:pPr>
    <w:r>
      <w:rPr>
        <w:noProof/>
        <w:sz w:val="22"/>
        <w:lang w:val="pt-PT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16E71228" wp14:editId="34F618EF">
              <wp:simplePos x="0" y="0"/>
              <wp:positionH relativeFrom="page">
                <wp:posOffset>775335</wp:posOffset>
              </wp:positionH>
              <wp:positionV relativeFrom="page">
                <wp:posOffset>10146030</wp:posOffset>
              </wp:positionV>
              <wp:extent cx="2063115" cy="252730"/>
              <wp:effectExtent l="3810" t="1905" r="0" b="254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115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6A485" w14:textId="77777777" w:rsidR="008471E6" w:rsidRDefault="008471E6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595959"/>
                              <w:sz w:val="16"/>
                            </w:rPr>
                            <w:t>Revista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sz w:val="16"/>
                            </w:rPr>
                            <w:t>Ibero-Americana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color w:val="59595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sz w:val="16"/>
                            </w:rPr>
                            <w:t>Ciências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sz w:val="16"/>
                            </w:rPr>
                            <w:t>Ambientais</w:t>
                          </w:r>
                        </w:p>
                        <w:p w14:paraId="44428717" w14:textId="77777777" w:rsidR="008471E6" w:rsidRDefault="008471E6">
                          <w:pPr>
                            <w:spacing w:before="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595959"/>
                              <w:sz w:val="16"/>
                            </w:rPr>
                            <w:t>v.11 -</w:t>
                          </w:r>
                          <w:r>
                            <w:rPr>
                              <w:color w:val="595959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z w:val="16"/>
                            </w:rPr>
                            <w:t>n.7</w:t>
                          </w:r>
                          <w:r>
                            <w:rPr>
                              <w:color w:val="595959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595959"/>
                              <w:sz w:val="16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color w:val="595959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z w:val="16"/>
                            </w:rPr>
                            <w:t>Dez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7122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3" type="#_x0000_t202" style="position:absolute;margin-left:61.05pt;margin-top:798.9pt;width:162.45pt;height:19.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" filled="f" stroked="f">
              <v:textbox inset="0,0,0,0">
                <w:txbxContent>
                  <w:p w14:paraId="6DE6A485" w14:textId="77777777" w:rsidR="008471E6" w:rsidRDefault="008471E6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595959"/>
                        <w:sz w:val="16"/>
                      </w:rPr>
                      <w:t>Revista</w:t>
                    </w:r>
                    <w:r>
                      <w:rPr>
                        <w:b/>
                        <w:color w:val="59595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z w:val="16"/>
                      </w:rPr>
                      <w:t>Ibero-Americana</w:t>
                    </w:r>
                    <w:r>
                      <w:rPr>
                        <w:b/>
                        <w:color w:val="59595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z w:val="16"/>
                      </w:rPr>
                      <w:t>de</w:t>
                    </w:r>
                    <w:r>
                      <w:rPr>
                        <w:b/>
                        <w:color w:val="59595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z w:val="16"/>
                      </w:rPr>
                      <w:t>Ciências</w:t>
                    </w:r>
                    <w:r>
                      <w:rPr>
                        <w:b/>
                        <w:color w:val="59595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z w:val="16"/>
                      </w:rPr>
                      <w:t>Ambientais</w:t>
                    </w:r>
                  </w:p>
                  <w:p w14:paraId="44428717" w14:textId="77777777" w:rsidR="008471E6" w:rsidRDefault="008471E6">
                    <w:pPr>
                      <w:spacing w:before="1"/>
                      <w:ind w:left="20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v.11 -</w:t>
                    </w:r>
                    <w:r>
                      <w:rPr>
                        <w:color w:val="595959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595959"/>
                        <w:sz w:val="16"/>
                      </w:rPr>
                      <w:t>n.7</w:t>
                    </w:r>
                    <w:r>
                      <w:rPr>
                        <w:color w:val="595959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595959"/>
                        <w:sz w:val="16"/>
                      </w:rPr>
                      <w:t></w:t>
                    </w:r>
                    <w:r>
                      <w:rPr>
                        <w:rFonts w:ascii="Times New Roman" w:hAnsi="Times New Roman"/>
                        <w:color w:val="595959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color w:val="595959"/>
                        <w:sz w:val="16"/>
                      </w:rPr>
                      <w:t>Dez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lang w:val="pt-PT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39B03650" wp14:editId="26758BB4">
              <wp:simplePos x="0" y="0"/>
              <wp:positionH relativeFrom="page">
                <wp:posOffset>6159500</wp:posOffset>
              </wp:positionH>
              <wp:positionV relativeFrom="page">
                <wp:posOffset>10146030</wp:posOffset>
              </wp:positionV>
              <wp:extent cx="650875" cy="127635"/>
              <wp:effectExtent l="0" t="1905" r="0" b="381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87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6B73A1" w14:textId="77777777" w:rsidR="008471E6" w:rsidRDefault="008471E6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color w:val="595959"/>
                              <w:sz w:val="16"/>
                            </w:rPr>
                            <w:t>P</w:t>
                          </w:r>
                          <w:r>
                            <w:rPr>
                              <w:color w:val="595959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z w:val="16"/>
                            </w:rPr>
                            <w:t>a</w:t>
                          </w:r>
                          <w:r>
                            <w:rPr>
                              <w:color w:val="595959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z w:val="16"/>
                            </w:rPr>
                            <w:t>g</w:t>
                          </w:r>
                          <w:r>
                            <w:rPr>
                              <w:color w:val="595959"/>
                              <w:spacing w:val="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z w:val="16"/>
                            </w:rPr>
                            <w:t>e</w:t>
                          </w:r>
                          <w:r>
                            <w:rPr>
                              <w:color w:val="595959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z w:val="16"/>
                            </w:rPr>
                            <w:t xml:space="preserve">| </w:t>
                          </w:r>
                          <w:r>
                            <w:rPr>
                              <w:b/>
                              <w:color w:val="595959"/>
                              <w:sz w:val="16"/>
                            </w:rPr>
                            <w:t>16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062E">
                            <w:rPr>
                              <w:b/>
                              <w:noProof/>
                              <w:color w:val="595959"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B03650" id="Text Box 8" o:spid="_x0000_s1034" type="#_x0000_t202" style="position:absolute;margin-left:485pt;margin-top:798.9pt;width:51.25pt;height:10.0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" filled="f" stroked="f">
              <v:textbox inset="0,0,0,0">
                <w:txbxContent>
                  <w:p w14:paraId="496B73A1" w14:textId="77777777" w:rsidR="008471E6" w:rsidRDefault="008471E6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P</w:t>
                    </w:r>
                    <w:r>
                      <w:rPr>
                        <w:color w:val="595959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color w:val="595959"/>
                        <w:sz w:val="16"/>
                      </w:rPr>
                      <w:t>a</w:t>
                    </w:r>
                    <w:r>
                      <w:rPr>
                        <w:color w:val="595959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color w:val="595959"/>
                        <w:sz w:val="16"/>
                      </w:rPr>
                      <w:t>g</w:t>
                    </w:r>
                    <w:r>
                      <w:rPr>
                        <w:color w:val="595959"/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color w:val="595959"/>
                        <w:sz w:val="16"/>
                      </w:rPr>
                      <w:t>e</w:t>
                    </w:r>
                    <w:r>
                      <w:rPr>
                        <w:color w:val="595959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color w:val="595959"/>
                        <w:sz w:val="16"/>
                      </w:rPr>
                      <w:t xml:space="preserve">| </w:t>
                    </w:r>
                    <w:r>
                      <w:rPr>
                        <w:b/>
                        <w:color w:val="595959"/>
                        <w:sz w:val="16"/>
                      </w:rPr>
                      <w:t>16</w:t>
                    </w:r>
                    <w:r>
                      <w:fldChar w:fldCharType="begin"/>
                    </w:r>
                    <w:r>
                      <w:rPr>
                        <w:b/>
                        <w:color w:val="59595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062E">
                      <w:rPr>
                        <w:b/>
                        <w:noProof/>
                        <w:color w:val="595959"/>
                        <w:sz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1298E" w14:textId="77777777" w:rsidR="00AE191E" w:rsidRDefault="00AE191E">
      <w:r>
        <w:separator/>
      </w:r>
    </w:p>
  </w:footnote>
  <w:footnote w:type="continuationSeparator" w:id="0">
    <w:p w14:paraId="7650C847" w14:textId="77777777" w:rsidR="00AE191E" w:rsidRDefault="00AE191E">
      <w:r>
        <w:continuationSeparator/>
      </w:r>
    </w:p>
  </w:footnote>
  <w:footnote w:id="1">
    <w:p w14:paraId="3820743A" w14:textId="42537FF4" w:rsidR="008471E6" w:rsidRPr="003B404A" w:rsidRDefault="008471E6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Aluna do mestrado em Tecnologias Limpas, </w:t>
      </w:r>
      <w:r w:rsidR="00A84B4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Universidade Cesumar -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Unicesumar, barbaramlustri@gmail.com.</w:t>
      </w:r>
    </w:p>
  </w:footnote>
  <w:footnote w:id="2">
    <w:p w14:paraId="5017B4C1" w14:textId="77777777" w:rsidR="008471E6" w:rsidRDefault="008471E6">
      <w:pPr>
        <w:pStyle w:val="Textodenotaderodap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>Aluna do mestradoem Microbiologia, Universidade Estadual de Londrina, natalia.caetanovasques@hotmail.com.</w:t>
      </w:r>
    </w:p>
  </w:footnote>
  <w:footnote w:id="3">
    <w:p w14:paraId="387E283B" w14:textId="32AFCC5B" w:rsidR="008471E6" w:rsidRDefault="008471E6" w:rsidP="003B404A">
      <w:pPr>
        <w:pStyle w:val="Textodenotaderodap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>Prof. Dra. do mestrado em Tecnologias Limpas d</w:t>
      </w:r>
      <w:r w:rsidR="00A84B4D"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756004">
        <w:rPr>
          <w:rFonts w:ascii="Times New Roman" w:eastAsia="Times New Roman" w:hAnsi="Times New Roman" w:cs="Times New Roman"/>
          <w:i/>
          <w:color w:val="000000"/>
        </w:rPr>
        <w:t xml:space="preserve">Universidade Cesumar, </w:t>
      </w:r>
      <w:r>
        <w:rPr>
          <w:rFonts w:ascii="Times New Roman" w:eastAsia="Times New Roman" w:hAnsi="Times New Roman" w:cs="Times New Roman"/>
          <w:i/>
          <w:color w:val="000000"/>
        </w:rPr>
        <w:t>Unicesumar – Campus Maringá, pesquisadora do Institu</w:t>
      </w:r>
      <w:r w:rsidR="00A84B4D"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i/>
          <w:color w:val="000000"/>
        </w:rPr>
        <w:t>o Cesumar de Ciência, Tecnologia e Inovação, francielli.gasparotto@unicesumar.edu.br.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274C5" w14:textId="0C122EA9" w:rsidR="008471E6" w:rsidRDefault="008471E6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529A12F6" wp14:editId="7BD63D62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64FDC685" wp14:editId="76B5C823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A15AB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6CBCF2A" wp14:editId="038E7B05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0" b="0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E1FC865" w14:textId="77777777" w:rsidR="008471E6" w:rsidRPr="00EB4F8E" w:rsidRDefault="008471E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3062E" w:rsidRPr="0063062E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BCF2A"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14:paraId="3E1FC865" w14:textId="77777777" w:rsidR="008471E6" w:rsidRPr="00EB4F8E" w:rsidRDefault="008471E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63062E" w:rsidRPr="0063062E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BDD6B" w14:textId="70A27012" w:rsidR="008471E6" w:rsidRPr="00EA79C3" w:rsidRDefault="008471E6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43D76030" wp14:editId="3891FACA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15AB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534ED9B2" wp14:editId="1C1F1CD9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6100" cy="208915"/>
              <wp:effectExtent l="0" t="0" r="0" b="0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335913A" w14:textId="77777777" w:rsidR="008471E6" w:rsidRPr="00EB4F8E" w:rsidRDefault="008471E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3062E" w:rsidRPr="0063062E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4ED9B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43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" o:allowincell="f" fillcolor="#e36c0a [2409]" stroked="f">
              <v:textbox style="mso-fit-shape-to-text:t" inset=",0,,0">
                <w:txbxContent>
                  <w:p w14:paraId="1335913A" w14:textId="77777777" w:rsidR="008471E6" w:rsidRPr="00EB4F8E" w:rsidRDefault="008471E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63062E" w:rsidRPr="0063062E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7B969" w14:textId="77777777" w:rsidR="008471E6" w:rsidRDefault="008471E6">
    <w:pPr>
      <w:pStyle w:val="Corpodetexto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43C"/>
    <w:rsid w:val="00004D58"/>
    <w:rsid w:val="00017776"/>
    <w:rsid w:val="00072F98"/>
    <w:rsid w:val="000774A0"/>
    <w:rsid w:val="00085B5F"/>
    <w:rsid w:val="000B1926"/>
    <w:rsid w:val="000B5515"/>
    <w:rsid w:val="000D513D"/>
    <w:rsid w:val="000D6947"/>
    <w:rsid w:val="000E3150"/>
    <w:rsid w:val="000E7F1C"/>
    <w:rsid w:val="00124DAD"/>
    <w:rsid w:val="00131B79"/>
    <w:rsid w:val="0017529C"/>
    <w:rsid w:val="001A5A87"/>
    <w:rsid w:val="001B1129"/>
    <w:rsid w:val="001B2BBC"/>
    <w:rsid w:val="001F4D6A"/>
    <w:rsid w:val="001F7F7A"/>
    <w:rsid w:val="0021343C"/>
    <w:rsid w:val="00236F6E"/>
    <w:rsid w:val="00247C76"/>
    <w:rsid w:val="00281F0A"/>
    <w:rsid w:val="002B5DB2"/>
    <w:rsid w:val="002E5F95"/>
    <w:rsid w:val="002F5C46"/>
    <w:rsid w:val="003077AB"/>
    <w:rsid w:val="00340EB7"/>
    <w:rsid w:val="00345F1C"/>
    <w:rsid w:val="00357611"/>
    <w:rsid w:val="00364B18"/>
    <w:rsid w:val="0037243D"/>
    <w:rsid w:val="003B404A"/>
    <w:rsid w:val="003C53EF"/>
    <w:rsid w:val="003D68C8"/>
    <w:rsid w:val="003E3DC1"/>
    <w:rsid w:val="0043247D"/>
    <w:rsid w:val="00432806"/>
    <w:rsid w:val="0044713E"/>
    <w:rsid w:val="00465574"/>
    <w:rsid w:val="00487129"/>
    <w:rsid w:val="004923F8"/>
    <w:rsid w:val="004951A4"/>
    <w:rsid w:val="004A456B"/>
    <w:rsid w:val="004D525E"/>
    <w:rsid w:val="004D6CD2"/>
    <w:rsid w:val="004F6140"/>
    <w:rsid w:val="00517C50"/>
    <w:rsid w:val="00534A41"/>
    <w:rsid w:val="005530C1"/>
    <w:rsid w:val="00562566"/>
    <w:rsid w:val="005A2FEA"/>
    <w:rsid w:val="0063062E"/>
    <w:rsid w:val="006451E0"/>
    <w:rsid w:val="006571E7"/>
    <w:rsid w:val="006627A8"/>
    <w:rsid w:val="006A70BB"/>
    <w:rsid w:val="006D0564"/>
    <w:rsid w:val="006D2B0B"/>
    <w:rsid w:val="006D7B3A"/>
    <w:rsid w:val="00720B04"/>
    <w:rsid w:val="00724D4B"/>
    <w:rsid w:val="007543D5"/>
    <w:rsid w:val="00756004"/>
    <w:rsid w:val="00773002"/>
    <w:rsid w:val="007B2F4D"/>
    <w:rsid w:val="007D4938"/>
    <w:rsid w:val="007D71E0"/>
    <w:rsid w:val="00820492"/>
    <w:rsid w:val="008411BD"/>
    <w:rsid w:val="008471E6"/>
    <w:rsid w:val="00855366"/>
    <w:rsid w:val="00855CAC"/>
    <w:rsid w:val="00885AD8"/>
    <w:rsid w:val="008C0C98"/>
    <w:rsid w:val="008E268C"/>
    <w:rsid w:val="008F0A6E"/>
    <w:rsid w:val="00902A23"/>
    <w:rsid w:val="00905C40"/>
    <w:rsid w:val="00925B9A"/>
    <w:rsid w:val="00944395"/>
    <w:rsid w:val="00971597"/>
    <w:rsid w:val="00986475"/>
    <w:rsid w:val="009A0B4D"/>
    <w:rsid w:val="009B3713"/>
    <w:rsid w:val="00A078C8"/>
    <w:rsid w:val="00A239A3"/>
    <w:rsid w:val="00A3701D"/>
    <w:rsid w:val="00A4485B"/>
    <w:rsid w:val="00A62B27"/>
    <w:rsid w:val="00A807C9"/>
    <w:rsid w:val="00A84B4D"/>
    <w:rsid w:val="00AB025E"/>
    <w:rsid w:val="00AD318A"/>
    <w:rsid w:val="00AE1105"/>
    <w:rsid w:val="00AE191E"/>
    <w:rsid w:val="00AE63BF"/>
    <w:rsid w:val="00AE67B4"/>
    <w:rsid w:val="00B038B6"/>
    <w:rsid w:val="00B053E7"/>
    <w:rsid w:val="00B301A4"/>
    <w:rsid w:val="00B67F0D"/>
    <w:rsid w:val="00B72806"/>
    <w:rsid w:val="00B826B5"/>
    <w:rsid w:val="00B91112"/>
    <w:rsid w:val="00BA15AB"/>
    <w:rsid w:val="00BA551E"/>
    <w:rsid w:val="00BA76B1"/>
    <w:rsid w:val="00BA7E56"/>
    <w:rsid w:val="00BB39BC"/>
    <w:rsid w:val="00BB58FC"/>
    <w:rsid w:val="00BC4B47"/>
    <w:rsid w:val="00BE2C23"/>
    <w:rsid w:val="00BE4316"/>
    <w:rsid w:val="00BF5A9B"/>
    <w:rsid w:val="00C012EE"/>
    <w:rsid w:val="00C126E4"/>
    <w:rsid w:val="00C141D3"/>
    <w:rsid w:val="00C2454C"/>
    <w:rsid w:val="00C34CFD"/>
    <w:rsid w:val="00C353AE"/>
    <w:rsid w:val="00C442F6"/>
    <w:rsid w:val="00C57417"/>
    <w:rsid w:val="00C666AF"/>
    <w:rsid w:val="00C66B2E"/>
    <w:rsid w:val="00C86FB1"/>
    <w:rsid w:val="00D12637"/>
    <w:rsid w:val="00D226C7"/>
    <w:rsid w:val="00D405DD"/>
    <w:rsid w:val="00D80CCD"/>
    <w:rsid w:val="00D9173A"/>
    <w:rsid w:val="00DA0375"/>
    <w:rsid w:val="00DB53CB"/>
    <w:rsid w:val="00DC016C"/>
    <w:rsid w:val="00DF5114"/>
    <w:rsid w:val="00E1529E"/>
    <w:rsid w:val="00E337CD"/>
    <w:rsid w:val="00E80B78"/>
    <w:rsid w:val="00E87B0C"/>
    <w:rsid w:val="00E930B1"/>
    <w:rsid w:val="00EA79C3"/>
    <w:rsid w:val="00EB4F8E"/>
    <w:rsid w:val="00F0544A"/>
    <w:rsid w:val="00F10DEF"/>
    <w:rsid w:val="00F262B1"/>
    <w:rsid w:val="00F3787F"/>
    <w:rsid w:val="00F52AD4"/>
    <w:rsid w:val="00F5630A"/>
    <w:rsid w:val="00F87AC1"/>
    <w:rsid w:val="00FB11BB"/>
    <w:rsid w:val="00FB748E"/>
    <w:rsid w:val="00FD30C9"/>
    <w:rsid w:val="00FE34FC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68A0A7"/>
  <w15:docId w15:val="{FF18BB4B-4ABB-436C-B13F-3F74CFF21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905C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C40"/>
    <w:rPr>
      <w:rFonts w:ascii="Tahoma" w:eastAsia="Bookman Old Style" w:hAnsi="Tahoma" w:cs="Tahoma"/>
      <w:sz w:val="16"/>
      <w:szCs w:val="16"/>
      <w:lang w:val="pt-BR" w:bidi="en-US"/>
    </w:rPr>
  </w:style>
  <w:style w:type="character" w:styleId="Hyperlink">
    <w:name w:val="Hyperlink"/>
    <w:basedOn w:val="Fontepargpadro"/>
    <w:uiPriority w:val="99"/>
    <w:unhideWhenUsed/>
    <w:rsid w:val="00C353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doi.org/10.5039/agraria.v6i4a1071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dx.doi.org/10.1590/S1413-7054200500030000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F1914-651E-4DE3-9284-0CE442C22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1543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9862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Francielli Gasparotto</cp:lastModifiedBy>
  <cp:revision>2</cp:revision>
  <cp:lastPrinted>2021-02-26T01:55:00Z</cp:lastPrinted>
  <dcterms:created xsi:type="dcterms:W3CDTF">2021-07-21T13:59:00Z</dcterms:created>
  <dcterms:modified xsi:type="dcterms:W3CDTF">2021-07-21T13:59:00Z</dcterms:modified>
</cp:coreProperties>
</file>